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A" w:rsidRDefault="007D072B" w:rsidP="000900FA">
      <w:pPr>
        <w:rPr>
          <w:b/>
          <w:sz w:val="28"/>
          <w:szCs w:val="28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65pt;margin-top:-8.25pt;width:60.7pt;height:72.05pt;z-index:251658240;visibility:visible;mso-wrap-edited:f" o:allowincell="f" fillcolor="window">
            <v:imagedata r:id="rId6" o:title=""/>
            <w10:wrap type="square"/>
          </v:shape>
          <o:OLEObject Type="Embed" ProgID="Word.Picture.8" ShapeID="_x0000_s1026" DrawAspect="Content" ObjectID="_1595329175" r:id="rId7"/>
        </w:pict>
      </w:r>
      <w:r w:rsidR="003908DD" w:rsidRPr="003908D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2273C" wp14:editId="030818AB">
                <wp:simplePos x="0" y="0"/>
                <wp:positionH relativeFrom="column">
                  <wp:posOffset>-39370</wp:posOffset>
                </wp:positionH>
                <wp:positionV relativeFrom="paragraph">
                  <wp:posOffset>-352425</wp:posOffset>
                </wp:positionV>
                <wp:extent cx="101917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8DD" w:rsidRDefault="003908DD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1pt;margin-top:-27.75pt;width:80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" strokecolor="white [3212]">
                <v:textbox style="mso-fit-shape-to-text:t">
                  <w:txbxContent>
                    <w:p w:rsidR="003908DD" w:rsidRDefault="003908DD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0900FA" w:rsidRDefault="000900FA" w:rsidP="000900FA">
      <w:pPr>
        <w:jc w:val="center"/>
        <w:rPr>
          <w:b/>
          <w:sz w:val="28"/>
          <w:szCs w:val="28"/>
        </w:rPr>
      </w:pPr>
    </w:p>
    <w:p w:rsidR="000900FA" w:rsidRDefault="000900FA" w:rsidP="000900FA">
      <w:pPr>
        <w:jc w:val="center"/>
        <w:rPr>
          <w:b/>
          <w:sz w:val="28"/>
          <w:szCs w:val="28"/>
        </w:rPr>
      </w:pPr>
    </w:p>
    <w:p w:rsidR="000900FA" w:rsidRDefault="000900FA" w:rsidP="000900FA">
      <w:pPr>
        <w:jc w:val="center"/>
        <w:rPr>
          <w:b/>
          <w:sz w:val="28"/>
          <w:szCs w:val="28"/>
        </w:rPr>
      </w:pPr>
    </w:p>
    <w:p w:rsidR="000900FA" w:rsidRDefault="000900FA" w:rsidP="0009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900FA" w:rsidRDefault="000900FA" w:rsidP="0009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Новгородского района Новгородской области</w:t>
      </w:r>
    </w:p>
    <w:p w:rsidR="000900FA" w:rsidRDefault="000900FA" w:rsidP="0009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Борковского сельского поселения</w:t>
      </w:r>
    </w:p>
    <w:p w:rsidR="000900FA" w:rsidRDefault="000900FA" w:rsidP="000900FA">
      <w:pPr>
        <w:rPr>
          <w:sz w:val="28"/>
          <w:szCs w:val="28"/>
        </w:rPr>
      </w:pPr>
    </w:p>
    <w:p w:rsidR="000900FA" w:rsidRDefault="000900FA" w:rsidP="0009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00FA" w:rsidRDefault="000900FA" w:rsidP="000900FA">
      <w:pPr>
        <w:ind w:right="6038"/>
        <w:jc w:val="both"/>
      </w:pPr>
    </w:p>
    <w:p w:rsidR="000900FA" w:rsidRDefault="000900FA" w:rsidP="000900FA">
      <w:pPr>
        <w:ind w:right="6038"/>
        <w:jc w:val="both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№ </w:t>
      </w:r>
    </w:p>
    <w:p w:rsidR="000900FA" w:rsidRDefault="000900FA" w:rsidP="000900FA">
      <w:pPr>
        <w:ind w:right="6038"/>
        <w:jc w:val="both"/>
        <w:rPr>
          <w:sz w:val="28"/>
          <w:szCs w:val="28"/>
        </w:rPr>
      </w:pPr>
      <w:r>
        <w:rPr>
          <w:sz w:val="28"/>
          <w:szCs w:val="28"/>
        </w:rPr>
        <w:t>д. Борки</w:t>
      </w:r>
    </w:p>
    <w:p w:rsidR="000900FA" w:rsidRDefault="000900FA" w:rsidP="000900FA">
      <w:pPr>
        <w:ind w:right="6038"/>
        <w:jc w:val="both"/>
        <w:rPr>
          <w:sz w:val="28"/>
          <w:szCs w:val="28"/>
        </w:rPr>
      </w:pPr>
    </w:p>
    <w:p w:rsidR="000900FA" w:rsidRDefault="000900FA" w:rsidP="000900FA">
      <w:pPr>
        <w:spacing w:line="300" w:lineRule="exact"/>
        <w:ind w:right="4598"/>
        <w:outlineLvl w:val="0"/>
        <w:rPr>
          <w:b/>
          <w:sz w:val="28"/>
          <w:szCs w:val="28"/>
        </w:rPr>
      </w:pPr>
      <w:bookmarkStart w:id="0" w:name="_Toc182884015"/>
      <w:r>
        <w:rPr>
          <w:b/>
          <w:sz w:val="28"/>
          <w:szCs w:val="28"/>
        </w:rPr>
        <w:t xml:space="preserve">Об утверждении </w:t>
      </w:r>
      <w:bookmarkEnd w:id="0"/>
      <w:r w:rsidR="003908DD" w:rsidRPr="003908DD">
        <w:rPr>
          <w:b/>
          <w:sz w:val="28"/>
          <w:szCs w:val="28"/>
        </w:rPr>
        <w:t>Концепци</w:t>
      </w:r>
      <w:r w:rsidR="003908DD">
        <w:rPr>
          <w:b/>
          <w:sz w:val="28"/>
          <w:szCs w:val="28"/>
        </w:rPr>
        <w:t>и</w:t>
      </w:r>
      <w:r w:rsidR="003908DD" w:rsidRPr="003908DD">
        <w:rPr>
          <w:b/>
          <w:sz w:val="28"/>
          <w:szCs w:val="28"/>
        </w:rPr>
        <w:t xml:space="preserve"> общего цветового решения застройки улиц и территории Борковского сельского поселения</w:t>
      </w:r>
    </w:p>
    <w:p w:rsidR="000900FA" w:rsidRDefault="000900FA" w:rsidP="000900FA">
      <w:pPr>
        <w:ind w:firstLine="851"/>
        <w:rPr>
          <w:sz w:val="28"/>
          <w:szCs w:val="28"/>
        </w:rPr>
      </w:pPr>
    </w:p>
    <w:p w:rsidR="000900FA" w:rsidRDefault="000900FA" w:rsidP="000900FA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proofErr w:type="gramStart"/>
      <w:r w:rsidRPr="000900FA">
        <w:rPr>
          <w:color w:val="000000"/>
          <w:spacing w:val="-3"/>
          <w:sz w:val="28"/>
          <w:szCs w:val="28"/>
        </w:rPr>
        <w:t xml:space="preserve">С целью определения перспективного развития территории муниципального образования, с учетом сохранения культурного наследия, своеобразия архитектурно-градостроительного облика населённых пунктов, функционального назначения застроенных территорий населённых пунктов, в соответствии с Федеральным законом от 06.10.2003 N 131-ФЗ «Об общих принципах организации местного самоуправления в Российской Федерации», Уставом </w:t>
      </w:r>
      <w:r>
        <w:rPr>
          <w:color w:val="000000"/>
          <w:spacing w:val="-3"/>
          <w:sz w:val="28"/>
          <w:szCs w:val="28"/>
        </w:rPr>
        <w:t>Борковского</w:t>
      </w:r>
      <w:r w:rsidRPr="000900FA">
        <w:rPr>
          <w:color w:val="000000"/>
          <w:spacing w:val="-3"/>
          <w:sz w:val="28"/>
          <w:szCs w:val="28"/>
        </w:rPr>
        <w:t xml:space="preserve"> сельского поселения, Правилами благоустройства </w:t>
      </w:r>
      <w:r>
        <w:rPr>
          <w:color w:val="000000"/>
          <w:spacing w:val="-3"/>
          <w:sz w:val="28"/>
          <w:szCs w:val="28"/>
        </w:rPr>
        <w:t xml:space="preserve">Борковского </w:t>
      </w:r>
      <w:r w:rsidRPr="000900FA">
        <w:rPr>
          <w:color w:val="000000"/>
          <w:spacing w:val="-3"/>
          <w:sz w:val="28"/>
          <w:szCs w:val="28"/>
        </w:rPr>
        <w:t xml:space="preserve">сельского поселения, утвержденных решением Совета депутатов </w:t>
      </w:r>
      <w:r>
        <w:rPr>
          <w:color w:val="000000"/>
          <w:spacing w:val="-3"/>
          <w:sz w:val="28"/>
          <w:szCs w:val="28"/>
        </w:rPr>
        <w:t>Борковского</w:t>
      </w:r>
      <w:r w:rsidRPr="000900FA">
        <w:rPr>
          <w:color w:val="000000"/>
          <w:spacing w:val="-3"/>
          <w:sz w:val="28"/>
          <w:szCs w:val="28"/>
        </w:rPr>
        <w:t xml:space="preserve"> сельского поселения от 27.10.2017</w:t>
      </w:r>
      <w:proofErr w:type="gramEnd"/>
      <w:r w:rsidRPr="000900FA">
        <w:rPr>
          <w:color w:val="000000"/>
          <w:spacing w:val="-3"/>
          <w:sz w:val="28"/>
          <w:szCs w:val="28"/>
        </w:rPr>
        <w:t xml:space="preserve"> №</w:t>
      </w:r>
      <w:r>
        <w:rPr>
          <w:color w:val="000000"/>
          <w:spacing w:val="-3"/>
          <w:sz w:val="28"/>
          <w:szCs w:val="28"/>
        </w:rPr>
        <w:t xml:space="preserve"> 24</w:t>
      </w:r>
      <w:r>
        <w:rPr>
          <w:color w:val="000000"/>
          <w:spacing w:val="-3"/>
          <w:sz w:val="28"/>
          <w:szCs w:val="28"/>
        </w:rPr>
        <w:t xml:space="preserve">  </w:t>
      </w:r>
    </w:p>
    <w:p w:rsidR="000900FA" w:rsidRDefault="000900FA" w:rsidP="000900FA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Совет депутатов  Борковского сельского поселения</w:t>
      </w:r>
    </w:p>
    <w:p w:rsidR="000900FA" w:rsidRDefault="000900FA" w:rsidP="000900FA">
      <w:pPr>
        <w:spacing w:line="360" w:lineRule="atLeast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900FA" w:rsidRDefault="000900FA" w:rsidP="000900FA">
      <w:pPr>
        <w:shd w:val="clear" w:color="auto" w:fill="FFFFFF"/>
        <w:ind w:firstLine="4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>
        <w:rPr>
          <w:color w:val="000000"/>
          <w:spacing w:val="-3"/>
          <w:sz w:val="28"/>
          <w:szCs w:val="28"/>
        </w:rPr>
        <w:t xml:space="preserve">Утвердить </w:t>
      </w:r>
      <w:r>
        <w:rPr>
          <w:color w:val="000000"/>
          <w:spacing w:val="-3"/>
          <w:sz w:val="28"/>
          <w:szCs w:val="28"/>
        </w:rPr>
        <w:t>прилагаемую Концепцию общего цветового решения застройки улиц и территории Борковского сельского поселения</w:t>
      </w:r>
      <w:r>
        <w:rPr>
          <w:color w:val="000000"/>
          <w:spacing w:val="-3"/>
          <w:sz w:val="28"/>
          <w:szCs w:val="28"/>
        </w:rPr>
        <w:t>.</w:t>
      </w:r>
    </w:p>
    <w:p w:rsidR="000900FA" w:rsidRDefault="000900FA" w:rsidP="000900FA">
      <w:pPr>
        <w:spacing w:line="240" w:lineRule="atLeas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решение в муниципальной 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r w:rsidRPr="000900FA">
        <w:rPr>
          <w:sz w:val="28"/>
          <w:szCs w:val="28"/>
        </w:rPr>
        <w:t>www.borkiadm.ru</w:t>
      </w:r>
      <w:r>
        <w:rPr>
          <w:sz w:val="28"/>
          <w:szCs w:val="28"/>
        </w:rPr>
        <w:t>.</w:t>
      </w:r>
    </w:p>
    <w:p w:rsidR="000900FA" w:rsidRDefault="000900FA" w:rsidP="000900FA">
      <w:pPr>
        <w:jc w:val="both"/>
        <w:rPr>
          <w:color w:val="000000"/>
          <w:spacing w:val="-3"/>
          <w:sz w:val="28"/>
          <w:szCs w:val="28"/>
        </w:rPr>
      </w:pPr>
    </w:p>
    <w:p w:rsidR="000900FA" w:rsidRDefault="000900FA" w:rsidP="000900FA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0900FA" w:rsidRDefault="000900FA" w:rsidP="000900FA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Председатель Совета депутатов</w:t>
      </w:r>
    </w:p>
    <w:p w:rsidR="000900FA" w:rsidRDefault="000900FA" w:rsidP="000900FA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Борковского сельского поселения</w:t>
      </w:r>
      <w:r>
        <w:rPr>
          <w:color w:val="000000"/>
          <w:spacing w:val="-3"/>
          <w:sz w:val="28"/>
          <w:szCs w:val="28"/>
        </w:rPr>
        <w:tab/>
        <w:t xml:space="preserve">         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  <w:t xml:space="preserve">                                С.Г. Иванова</w:t>
      </w:r>
    </w:p>
    <w:p w:rsidR="000900FA" w:rsidRDefault="000900FA">
      <w:pPr>
        <w:spacing w:after="200" w:line="276" w:lineRule="auto"/>
      </w:pPr>
    </w:p>
    <w:p w:rsidR="000900FA" w:rsidRDefault="000900FA">
      <w:pPr>
        <w:spacing w:after="200" w:line="276" w:lineRule="auto"/>
      </w:pPr>
      <w:r>
        <w:br w:type="page"/>
      </w:r>
    </w:p>
    <w:p w:rsidR="006D5B15" w:rsidRPr="00B0349F" w:rsidRDefault="006D5B15" w:rsidP="006D5B15">
      <w:pPr>
        <w:ind w:left="5220"/>
        <w:jc w:val="right"/>
      </w:pPr>
      <w:r w:rsidRPr="00B0349F">
        <w:lastRenderedPageBreak/>
        <w:t>УТВЕРЖДЕНА</w:t>
      </w:r>
    </w:p>
    <w:p w:rsidR="006D5B15" w:rsidRPr="00B0349F" w:rsidRDefault="000900FA" w:rsidP="006D5B15">
      <w:pPr>
        <w:ind w:left="5220"/>
        <w:jc w:val="right"/>
      </w:pPr>
      <w:r>
        <w:t>Решением Совета депутатов</w:t>
      </w:r>
    </w:p>
    <w:p w:rsidR="006D5B15" w:rsidRPr="00B0349F" w:rsidRDefault="000900FA" w:rsidP="006D5B15">
      <w:pPr>
        <w:ind w:left="5220"/>
        <w:jc w:val="right"/>
      </w:pPr>
      <w:r>
        <w:t xml:space="preserve">Борковского сельского </w:t>
      </w:r>
      <w:r w:rsidR="006D5B15" w:rsidRPr="00B0349F">
        <w:t>поселения</w:t>
      </w:r>
    </w:p>
    <w:p w:rsidR="006D5B15" w:rsidRPr="00B0349F" w:rsidRDefault="007D072B" w:rsidP="006D5B15">
      <w:pPr>
        <w:ind w:left="5220"/>
        <w:jc w:val="right"/>
      </w:pPr>
      <w:r>
        <w:t>о</w:t>
      </w:r>
      <w:r w:rsidR="006D5B15" w:rsidRPr="00B0349F">
        <w:t>т</w:t>
      </w:r>
      <w:r w:rsidR="000900FA">
        <w:t xml:space="preserve"> </w:t>
      </w:r>
      <w:r w:rsidR="006D5B15" w:rsidRPr="00B0349F">
        <w:t>№</w:t>
      </w:r>
    </w:p>
    <w:p w:rsidR="006D5B15" w:rsidRDefault="006D5B15" w:rsidP="006D5B15">
      <w:pPr>
        <w:jc w:val="center"/>
        <w:rPr>
          <w:b/>
          <w:sz w:val="28"/>
          <w:szCs w:val="28"/>
        </w:rPr>
      </w:pPr>
    </w:p>
    <w:p w:rsidR="006D5B15" w:rsidRPr="003177D5" w:rsidRDefault="006D5B15" w:rsidP="006D5B15">
      <w:pPr>
        <w:jc w:val="center"/>
        <w:rPr>
          <w:b/>
          <w:sz w:val="28"/>
          <w:szCs w:val="28"/>
        </w:rPr>
      </w:pPr>
      <w:r w:rsidRPr="003177D5">
        <w:rPr>
          <w:b/>
          <w:sz w:val="28"/>
          <w:szCs w:val="28"/>
        </w:rPr>
        <w:t>КОНЦЕПЦИЯ</w:t>
      </w:r>
    </w:p>
    <w:p w:rsidR="006D5B15" w:rsidRPr="00E4348E" w:rsidRDefault="006D5B15" w:rsidP="006D5B15">
      <w:pPr>
        <w:jc w:val="center"/>
        <w:rPr>
          <w:sz w:val="28"/>
          <w:szCs w:val="28"/>
        </w:rPr>
      </w:pPr>
      <w:r w:rsidRPr="003177D5">
        <w:rPr>
          <w:b/>
          <w:sz w:val="28"/>
          <w:szCs w:val="28"/>
        </w:rPr>
        <w:t xml:space="preserve">  </w:t>
      </w:r>
      <w:r w:rsidRPr="00E4348E">
        <w:rPr>
          <w:sz w:val="28"/>
          <w:szCs w:val="28"/>
        </w:rPr>
        <w:t xml:space="preserve">общего цветового решения застройки улиц и территорий </w:t>
      </w:r>
    </w:p>
    <w:p w:rsidR="006D5B15" w:rsidRDefault="006D5B15" w:rsidP="006D5B15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Pr="00E4348E">
        <w:rPr>
          <w:sz w:val="28"/>
          <w:szCs w:val="28"/>
        </w:rPr>
        <w:t xml:space="preserve"> сельского поселения</w:t>
      </w:r>
    </w:p>
    <w:p w:rsidR="006D5B15" w:rsidRDefault="006D5B15" w:rsidP="006D5B15">
      <w:pPr>
        <w:jc w:val="both"/>
        <w:rPr>
          <w:sz w:val="28"/>
          <w:szCs w:val="28"/>
        </w:rPr>
      </w:pPr>
    </w:p>
    <w:p w:rsidR="006D5B15" w:rsidRPr="003277A0" w:rsidRDefault="006D5B15" w:rsidP="006D5B15">
      <w:pPr>
        <w:ind w:firstLine="851"/>
        <w:jc w:val="both"/>
        <w:rPr>
          <w:sz w:val="28"/>
          <w:szCs w:val="28"/>
        </w:rPr>
      </w:pPr>
      <w:proofErr w:type="gramStart"/>
      <w:r w:rsidRPr="003277A0">
        <w:rPr>
          <w:sz w:val="28"/>
          <w:szCs w:val="28"/>
        </w:rPr>
        <w:t>Концепция</w:t>
      </w:r>
      <w:r w:rsidRPr="003277A0">
        <w:rPr>
          <w:b/>
          <w:sz w:val="28"/>
          <w:szCs w:val="28"/>
        </w:rPr>
        <w:t xml:space="preserve"> </w:t>
      </w:r>
      <w:r w:rsidRPr="003277A0">
        <w:rPr>
          <w:sz w:val="28"/>
          <w:szCs w:val="28"/>
        </w:rPr>
        <w:t xml:space="preserve">общего цветового решения застройки улиц и территорий </w:t>
      </w:r>
      <w:r>
        <w:rPr>
          <w:sz w:val="28"/>
          <w:szCs w:val="28"/>
        </w:rPr>
        <w:t>Борковского</w:t>
      </w:r>
      <w:r w:rsidRPr="003277A0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далее - Концепция) разработана</w:t>
      </w:r>
      <w:r w:rsidRPr="003277A0">
        <w:rPr>
          <w:sz w:val="28"/>
          <w:szCs w:val="28"/>
        </w:rPr>
        <w:t xml:space="preserve"> в   соответствии   с Федеральным   законом  от 06.10.2003 №131-ФЗ «Об общих принци</w:t>
      </w:r>
      <w:r w:rsidRPr="003277A0">
        <w:rPr>
          <w:sz w:val="28"/>
          <w:szCs w:val="28"/>
        </w:rPr>
        <w:softHyphen/>
        <w:t xml:space="preserve">пах организации местного самоуправления в Российской Федерации», Градостроительным кодексом Российской Федерации, Генеральным планом </w:t>
      </w:r>
      <w:r>
        <w:rPr>
          <w:sz w:val="28"/>
          <w:szCs w:val="28"/>
        </w:rPr>
        <w:t>Борковского</w:t>
      </w:r>
      <w:r w:rsidRPr="003277A0">
        <w:rPr>
          <w:sz w:val="28"/>
          <w:szCs w:val="28"/>
        </w:rPr>
        <w:t xml:space="preserve"> сельского поселения,  Уставом </w:t>
      </w:r>
      <w:r>
        <w:rPr>
          <w:sz w:val="28"/>
          <w:szCs w:val="28"/>
        </w:rPr>
        <w:t>Борковского</w:t>
      </w:r>
      <w:r w:rsidRPr="003277A0">
        <w:rPr>
          <w:sz w:val="28"/>
          <w:szCs w:val="28"/>
        </w:rPr>
        <w:t xml:space="preserve"> сельского поселения,</w:t>
      </w:r>
      <w:r w:rsidRPr="003277A0">
        <w:rPr>
          <w:spacing w:val="1"/>
          <w:sz w:val="28"/>
          <w:szCs w:val="28"/>
          <w:shd w:val="clear" w:color="auto" w:fill="FFFFFF"/>
        </w:rPr>
        <w:t xml:space="preserve"> </w:t>
      </w:r>
      <w:r w:rsidRPr="003277A0">
        <w:rPr>
          <w:sz w:val="28"/>
          <w:szCs w:val="28"/>
        </w:rPr>
        <w:t xml:space="preserve">Правилами благоустройства </w:t>
      </w:r>
      <w:r>
        <w:rPr>
          <w:sz w:val="28"/>
          <w:szCs w:val="28"/>
        </w:rPr>
        <w:t>Борковского</w:t>
      </w:r>
      <w:r w:rsidRPr="003277A0">
        <w:rPr>
          <w:sz w:val="28"/>
          <w:szCs w:val="28"/>
        </w:rPr>
        <w:t xml:space="preserve"> сельского поселения</w:t>
      </w:r>
      <w:r w:rsidR="007D072B" w:rsidRPr="007D072B">
        <w:rPr>
          <w:sz w:val="28"/>
          <w:szCs w:val="28"/>
        </w:rPr>
        <w:t>, утвержденных решением Совета депутатов Борковского сельског</w:t>
      </w:r>
      <w:r w:rsidR="007D072B">
        <w:rPr>
          <w:sz w:val="28"/>
          <w:szCs w:val="28"/>
        </w:rPr>
        <w:t>о поселения от 27.10.2017 № 24</w:t>
      </w:r>
      <w:r>
        <w:rPr>
          <w:sz w:val="28"/>
          <w:szCs w:val="28"/>
        </w:rPr>
        <w:t>.</w:t>
      </w:r>
      <w:proofErr w:type="gramEnd"/>
    </w:p>
    <w:p w:rsidR="006D5B15" w:rsidRPr="00E4348E" w:rsidRDefault="006D5B15" w:rsidP="006D5B15">
      <w:pPr>
        <w:pStyle w:val="Pa0"/>
        <w:spacing w:line="24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277A0">
        <w:rPr>
          <w:rFonts w:ascii="Times New Roman" w:hAnsi="Times New Roman" w:cs="Times New Roman"/>
          <w:spacing w:val="-1"/>
          <w:sz w:val="28"/>
          <w:szCs w:val="28"/>
        </w:rPr>
        <w:t>Концепция является основой для разработки и</w:t>
      </w:r>
      <w:r w:rsidRPr="003277A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277A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реализации  муниципальных программ поселения, </w:t>
      </w:r>
      <w:r w:rsidRPr="003277A0">
        <w:rPr>
          <w:rFonts w:ascii="Times New Roman" w:hAnsi="Times New Roman" w:cs="Times New Roman"/>
          <w:spacing w:val="-1"/>
          <w:sz w:val="28"/>
          <w:szCs w:val="28"/>
        </w:rPr>
        <w:t xml:space="preserve"> практической деятельности </w:t>
      </w:r>
      <w:r w:rsidRPr="003277A0">
        <w:rPr>
          <w:rFonts w:ascii="Times New Roman" w:hAnsi="Times New Roman" w:cs="Times New Roman"/>
          <w:spacing w:val="5"/>
          <w:sz w:val="28"/>
          <w:szCs w:val="28"/>
        </w:rPr>
        <w:t xml:space="preserve">органов местного самоуправления поселения, организаций, </w:t>
      </w:r>
      <w:r w:rsidRPr="003277A0">
        <w:rPr>
          <w:rFonts w:ascii="Times New Roman" w:hAnsi="Times New Roman" w:cs="Times New Roman"/>
          <w:spacing w:val="1"/>
          <w:sz w:val="28"/>
          <w:szCs w:val="28"/>
        </w:rPr>
        <w:t>осуществляющих свою деятельность на территории поселения, а также общественных организаций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и средств массовой информации.</w:t>
      </w:r>
    </w:p>
    <w:p w:rsidR="006D5B15" w:rsidRPr="00E4348E" w:rsidRDefault="006D5B15" w:rsidP="006D5B1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1</w:t>
      </w:r>
      <w:r w:rsidRPr="00E4348E">
        <w:rPr>
          <w:spacing w:val="11"/>
          <w:sz w:val="28"/>
          <w:szCs w:val="28"/>
        </w:rPr>
        <w:t>. Механизм реализации Концепции</w:t>
      </w:r>
    </w:p>
    <w:p w:rsidR="006D5B15" w:rsidRPr="003277A0" w:rsidRDefault="006D5B15" w:rsidP="00A45ECE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3277A0">
        <w:rPr>
          <w:sz w:val="28"/>
          <w:szCs w:val="28"/>
        </w:rPr>
        <w:t xml:space="preserve">Реализация настоящей Концепции создаст своеобразный и неповторимый архитектурно-художественный облик поселения, в том числе </w:t>
      </w:r>
      <w:r w:rsidRPr="003277A0">
        <w:rPr>
          <w:sz w:val="28"/>
          <w:szCs w:val="28"/>
          <w:shd w:val="clear" w:color="auto" w:fill="FFFFFF"/>
        </w:rPr>
        <w:t>гармонию цветового решения фасадов, восстановит пропорциональность, масштабность, ритм и силуэт зданий.</w:t>
      </w:r>
    </w:p>
    <w:p w:rsidR="006D5B15" w:rsidRPr="003277A0" w:rsidRDefault="006D5B15" w:rsidP="006D5B15">
      <w:pPr>
        <w:shd w:val="clear" w:color="auto" w:fill="FFFFFF"/>
        <w:ind w:firstLine="836"/>
        <w:jc w:val="both"/>
        <w:rPr>
          <w:sz w:val="28"/>
          <w:szCs w:val="28"/>
        </w:rPr>
      </w:pPr>
      <w:r w:rsidRPr="003277A0">
        <w:rPr>
          <w:spacing w:val="2"/>
          <w:sz w:val="28"/>
          <w:szCs w:val="28"/>
        </w:rPr>
        <w:t>Механизмом реализации Концепции являются:</w:t>
      </w:r>
    </w:p>
    <w:p w:rsidR="006D5B15" w:rsidRPr="003277A0" w:rsidRDefault="006D5B15" w:rsidP="006D5B15">
      <w:pPr>
        <w:shd w:val="clear" w:color="auto" w:fill="FFFFFF"/>
        <w:ind w:firstLine="836"/>
        <w:jc w:val="both"/>
        <w:rPr>
          <w:spacing w:val="9"/>
          <w:sz w:val="28"/>
          <w:szCs w:val="28"/>
        </w:rPr>
      </w:pPr>
      <w:r w:rsidRPr="003277A0">
        <w:rPr>
          <w:sz w:val="28"/>
          <w:szCs w:val="28"/>
        </w:rPr>
        <w:t>- </w:t>
      </w:r>
      <w:r w:rsidRPr="003277A0">
        <w:rPr>
          <w:spacing w:val="9"/>
          <w:sz w:val="28"/>
          <w:szCs w:val="28"/>
        </w:rPr>
        <w:t>федераль</w:t>
      </w:r>
      <w:bookmarkStart w:id="1" w:name="_GoBack"/>
      <w:bookmarkEnd w:id="1"/>
      <w:r w:rsidRPr="003277A0">
        <w:rPr>
          <w:spacing w:val="9"/>
          <w:sz w:val="28"/>
          <w:szCs w:val="28"/>
        </w:rPr>
        <w:t>ные, областные и муниципальные программы;</w:t>
      </w:r>
    </w:p>
    <w:p w:rsidR="006D5B15" w:rsidRDefault="006D5B15" w:rsidP="006D5B15">
      <w:pPr>
        <w:shd w:val="clear" w:color="auto" w:fill="FFFFFF"/>
        <w:ind w:firstLine="836"/>
        <w:jc w:val="both"/>
        <w:rPr>
          <w:spacing w:val="4"/>
          <w:sz w:val="28"/>
          <w:szCs w:val="28"/>
        </w:rPr>
      </w:pPr>
      <w:r w:rsidRPr="003277A0">
        <w:rPr>
          <w:sz w:val="28"/>
          <w:szCs w:val="28"/>
        </w:rPr>
        <w:t xml:space="preserve">- Правила благоустройства </w:t>
      </w:r>
      <w:r>
        <w:rPr>
          <w:sz w:val="28"/>
          <w:szCs w:val="28"/>
        </w:rPr>
        <w:t>Борковского</w:t>
      </w:r>
      <w:r w:rsidRPr="003277A0">
        <w:rPr>
          <w:sz w:val="28"/>
          <w:szCs w:val="28"/>
        </w:rPr>
        <w:t xml:space="preserve"> сельского поселения </w:t>
      </w:r>
      <w:r w:rsidRPr="003277A0">
        <w:rPr>
          <w:spacing w:val="4"/>
          <w:sz w:val="28"/>
          <w:szCs w:val="28"/>
        </w:rPr>
        <w:t xml:space="preserve"> и принимаемые в соответствии с ними муниципальные правовые акты.</w:t>
      </w:r>
    </w:p>
    <w:p w:rsidR="006D5B15" w:rsidRPr="00E4348E" w:rsidRDefault="006D5B15" w:rsidP="006D5B15">
      <w:pPr>
        <w:shd w:val="clear" w:color="auto" w:fill="FFFFFF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2</w:t>
      </w:r>
      <w:r w:rsidRPr="00E4348E">
        <w:rPr>
          <w:sz w:val="28"/>
          <w:szCs w:val="28"/>
        </w:rPr>
        <w:t>. Архитектурная и цветовая среда</w:t>
      </w:r>
    </w:p>
    <w:p w:rsidR="006D5B15" w:rsidRPr="003277A0" w:rsidRDefault="006D5B15" w:rsidP="00A45ECE">
      <w:pPr>
        <w:pStyle w:val="a3"/>
        <w:ind w:firstLine="708"/>
        <w:jc w:val="both"/>
        <w:rPr>
          <w:spacing w:val="5"/>
          <w:sz w:val="28"/>
          <w:szCs w:val="28"/>
        </w:rPr>
      </w:pPr>
      <w:r w:rsidRPr="003277A0">
        <w:rPr>
          <w:spacing w:val="2"/>
          <w:sz w:val="28"/>
          <w:szCs w:val="28"/>
        </w:rPr>
        <w:t xml:space="preserve">В современных условиях </w:t>
      </w:r>
      <w:r w:rsidRPr="003277A0">
        <w:rPr>
          <w:spacing w:val="1"/>
          <w:sz w:val="28"/>
          <w:szCs w:val="28"/>
        </w:rPr>
        <w:t xml:space="preserve">происходит активное развитие цветовой среды, влияющей на общий </w:t>
      </w:r>
      <w:r w:rsidRPr="003277A0">
        <w:rPr>
          <w:sz w:val="28"/>
          <w:szCs w:val="28"/>
        </w:rPr>
        <w:t>облик поселения.</w:t>
      </w:r>
      <w:r w:rsidRPr="003277A0">
        <w:rPr>
          <w:spacing w:val="1"/>
          <w:sz w:val="28"/>
          <w:szCs w:val="28"/>
        </w:rPr>
        <w:t xml:space="preserve"> </w:t>
      </w:r>
      <w:r w:rsidRPr="003277A0">
        <w:rPr>
          <w:sz w:val="28"/>
          <w:szCs w:val="28"/>
        </w:rPr>
        <w:t>А</w:t>
      </w:r>
      <w:r w:rsidRPr="003277A0">
        <w:rPr>
          <w:spacing w:val="1"/>
          <w:sz w:val="28"/>
          <w:szCs w:val="28"/>
        </w:rPr>
        <w:t>рхитектурное решение улиц, дорог и искусственных сооружений должно</w:t>
      </w:r>
      <w:r w:rsidRPr="003277A0">
        <w:rPr>
          <w:spacing w:val="2"/>
          <w:sz w:val="28"/>
          <w:szCs w:val="28"/>
        </w:rPr>
        <w:t xml:space="preserve"> создавать гармоничную связь </w:t>
      </w:r>
      <w:proofErr w:type="gramStart"/>
      <w:r w:rsidRPr="003277A0">
        <w:rPr>
          <w:spacing w:val="2"/>
          <w:sz w:val="28"/>
          <w:szCs w:val="28"/>
        </w:rPr>
        <w:t>с</w:t>
      </w:r>
      <w:proofErr w:type="gramEnd"/>
      <w:r w:rsidRPr="003277A0">
        <w:rPr>
          <w:spacing w:val="2"/>
          <w:sz w:val="28"/>
          <w:szCs w:val="28"/>
        </w:rPr>
        <w:t xml:space="preserve"> окружающим ландшафтом с </w:t>
      </w:r>
      <w:r w:rsidRPr="003277A0">
        <w:rPr>
          <w:spacing w:val="1"/>
          <w:sz w:val="28"/>
          <w:szCs w:val="28"/>
        </w:rPr>
        <w:t xml:space="preserve">учетом требований охраны окружающей среды. </w:t>
      </w:r>
    </w:p>
    <w:p w:rsidR="006D5B15" w:rsidRPr="003277A0" w:rsidRDefault="006D5B15" w:rsidP="006D5B15">
      <w:pPr>
        <w:shd w:val="clear" w:color="auto" w:fill="FFFFFF"/>
        <w:ind w:firstLine="836"/>
        <w:jc w:val="both"/>
        <w:rPr>
          <w:sz w:val="28"/>
          <w:szCs w:val="28"/>
        </w:rPr>
      </w:pPr>
      <w:r w:rsidRPr="003277A0">
        <w:rPr>
          <w:sz w:val="28"/>
          <w:szCs w:val="28"/>
        </w:rPr>
        <w:t>Устройство населенных пунктов в настоящее время - это структура зданий, их расположение, особенности. Высотность или, наоборот, преимущественно приземленные постройки – все это факторы, влияющие на выбор колористических решений, в том числе и такие факторы как: климат, в котором расположен населенный пункт, флора и фауна местности.</w:t>
      </w:r>
    </w:p>
    <w:p w:rsidR="006D5B15" w:rsidRPr="003277A0" w:rsidRDefault="006D5B15" w:rsidP="00A45ECE">
      <w:pPr>
        <w:ind w:firstLine="708"/>
        <w:jc w:val="both"/>
        <w:rPr>
          <w:spacing w:val="-1"/>
          <w:sz w:val="28"/>
          <w:szCs w:val="28"/>
        </w:rPr>
      </w:pPr>
      <w:r w:rsidRPr="003277A0">
        <w:rPr>
          <w:sz w:val="28"/>
          <w:szCs w:val="28"/>
        </w:rPr>
        <w:t xml:space="preserve">Основными принципами в построении комплексной системы цветовой среды </w:t>
      </w:r>
      <w:r w:rsidRPr="003277A0">
        <w:rPr>
          <w:spacing w:val="-1"/>
          <w:sz w:val="28"/>
          <w:szCs w:val="28"/>
        </w:rPr>
        <w:t>являются:</w:t>
      </w:r>
    </w:p>
    <w:p w:rsidR="006D5B15" w:rsidRPr="003277A0" w:rsidRDefault="006D5B15" w:rsidP="006D5B15">
      <w:pPr>
        <w:pStyle w:val="a3"/>
        <w:ind w:firstLine="836"/>
        <w:jc w:val="both"/>
        <w:rPr>
          <w:spacing w:val="-6"/>
          <w:sz w:val="28"/>
          <w:szCs w:val="28"/>
        </w:rPr>
      </w:pPr>
      <w:r w:rsidRPr="003277A0">
        <w:rPr>
          <w:spacing w:val="-25"/>
          <w:sz w:val="28"/>
          <w:szCs w:val="28"/>
        </w:rPr>
        <w:t>1)    </w:t>
      </w:r>
      <w:r w:rsidRPr="003277A0">
        <w:rPr>
          <w:sz w:val="28"/>
          <w:szCs w:val="28"/>
        </w:rPr>
        <w:t>выявление функциональных зон;</w:t>
      </w:r>
    </w:p>
    <w:p w:rsidR="006D5B15" w:rsidRPr="003277A0" w:rsidRDefault="006D5B15" w:rsidP="006D5B15">
      <w:pPr>
        <w:pStyle w:val="a3"/>
        <w:ind w:firstLine="836"/>
        <w:jc w:val="both"/>
        <w:rPr>
          <w:spacing w:val="-9"/>
          <w:sz w:val="28"/>
          <w:szCs w:val="28"/>
        </w:rPr>
      </w:pPr>
      <w:r w:rsidRPr="003277A0">
        <w:rPr>
          <w:spacing w:val="-6"/>
          <w:sz w:val="28"/>
          <w:szCs w:val="28"/>
        </w:rPr>
        <w:lastRenderedPageBreak/>
        <w:t>2)  </w:t>
      </w:r>
      <w:r w:rsidRPr="003277A0">
        <w:rPr>
          <w:spacing w:val="1"/>
          <w:sz w:val="28"/>
          <w:szCs w:val="28"/>
        </w:rPr>
        <w:t>выделение цветом пространственных ориентиров;</w:t>
      </w:r>
    </w:p>
    <w:p w:rsidR="006D5B15" w:rsidRPr="003277A0" w:rsidRDefault="006D5B15" w:rsidP="006D5B15">
      <w:pPr>
        <w:pStyle w:val="a3"/>
        <w:ind w:firstLine="836"/>
        <w:jc w:val="both"/>
        <w:rPr>
          <w:spacing w:val="-6"/>
          <w:sz w:val="28"/>
          <w:szCs w:val="28"/>
        </w:rPr>
      </w:pPr>
      <w:r w:rsidRPr="003277A0">
        <w:rPr>
          <w:spacing w:val="-9"/>
          <w:sz w:val="28"/>
          <w:szCs w:val="28"/>
        </w:rPr>
        <w:t>3)  </w:t>
      </w:r>
      <w:r w:rsidRPr="003277A0">
        <w:rPr>
          <w:spacing w:val="1"/>
          <w:sz w:val="28"/>
          <w:szCs w:val="28"/>
        </w:rPr>
        <w:t>соблюдение стилистики архитектурного сооружения;</w:t>
      </w:r>
    </w:p>
    <w:p w:rsidR="006D5B15" w:rsidRPr="003277A0" w:rsidRDefault="006D5B15" w:rsidP="006D5B15">
      <w:pPr>
        <w:pStyle w:val="a3"/>
        <w:ind w:firstLine="836"/>
        <w:jc w:val="both"/>
        <w:rPr>
          <w:spacing w:val="-9"/>
          <w:sz w:val="28"/>
          <w:szCs w:val="28"/>
        </w:rPr>
      </w:pPr>
      <w:r w:rsidRPr="003277A0">
        <w:rPr>
          <w:spacing w:val="-6"/>
          <w:sz w:val="28"/>
          <w:szCs w:val="28"/>
        </w:rPr>
        <w:t>4) соз</w:t>
      </w:r>
      <w:r w:rsidRPr="003277A0">
        <w:rPr>
          <w:spacing w:val="2"/>
          <w:sz w:val="28"/>
          <w:szCs w:val="28"/>
        </w:rPr>
        <w:t xml:space="preserve">дание «переменных» (изменяющаяся цветовая гамма рекламы, витрин, </w:t>
      </w:r>
      <w:r w:rsidRPr="003277A0">
        <w:rPr>
          <w:spacing w:val="1"/>
          <w:sz w:val="28"/>
          <w:szCs w:val="28"/>
        </w:rPr>
        <w:t>входов и вывесок организаций) и «постоянных» цветов цветовой среды;</w:t>
      </w:r>
    </w:p>
    <w:p w:rsidR="006D5B15" w:rsidRPr="003277A0" w:rsidRDefault="006D5B15" w:rsidP="006D5B15">
      <w:pPr>
        <w:pStyle w:val="a3"/>
        <w:ind w:firstLine="836"/>
        <w:jc w:val="both"/>
        <w:rPr>
          <w:sz w:val="28"/>
          <w:szCs w:val="28"/>
        </w:rPr>
      </w:pPr>
      <w:r w:rsidRPr="003277A0">
        <w:rPr>
          <w:spacing w:val="1"/>
          <w:sz w:val="28"/>
          <w:szCs w:val="28"/>
        </w:rPr>
        <w:t xml:space="preserve">5) влияние географического расположения на колористическое решение </w:t>
      </w:r>
      <w:r w:rsidRPr="003277A0">
        <w:rPr>
          <w:sz w:val="28"/>
          <w:szCs w:val="28"/>
        </w:rPr>
        <w:t>различных участков населенного пункта.</w:t>
      </w:r>
    </w:p>
    <w:p w:rsidR="006D5B15" w:rsidRPr="003277A0" w:rsidRDefault="006D5B15" w:rsidP="006D5B15">
      <w:pPr>
        <w:pStyle w:val="a3"/>
        <w:ind w:firstLine="836"/>
        <w:jc w:val="both"/>
        <w:rPr>
          <w:rStyle w:val="a5"/>
          <w:sz w:val="28"/>
          <w:szCs w:val="28"/>
        </w:rPr>
      </w:pPr>
      <w:r w:rsidRPr="003277A0">
        <w:rPr>
          <w:sz w:val="28"/>
          <w:szCs w:val="28"/>
        </w:rPr>
        <w:t>Основными носителями цвета являются фасады зданий, элементы благоустройства, малые архитектурные формы.</w:t>
      </w:r>
      <w:r w:rsidRPr="003277A0">
        <w:rPr>
          <w:rStyle w:val="a5"/>
          <w:sz w:val="28"/>
          <w:szCs w:val="28"/>
        </w:rPr>
        <w:t xml:space="preserve"> </w:t>
      </w:r>
    </w:p>
    <w:p w:rsidR="006D5B15" w:rsidRPr="003277A0" w:rsidRDefault="006D5B15" w:rsidP="006D5B15">
      <w:pPr>
        <w:pStyle w:val="a4"/>
        <w:spacing w:before="0" w:beforeAutospacing="0" w:after="0" w:afterAutospacing="0"/>
        <w:ind w:firstLine="836"/>
        <w:jc w:val="both"/>
        <w:rPr>
          <w:rStyle w:val="a5"/>
          <w:b w:val="0"/>
          <w:sz w:val="28"/>
          <w:szCs w:val="28"/>
        </w:rPr>
      </w:pPr>
      <w:r w:rsidRPr="003277A0">
        <w:rPr>
          <w:rStyle w:val="a5"/>
          <w:sz w:val="28"/>
          <w:szCs w:val="28"/>
        </w:rPr>
        <w:t xml:space="preserve">Можно выделить условно три группы </w:t>
      </w:r>
      <w:proofErr w:type="spellStart"/>
      <w:r w:rsidRPr="003277A0">
        <w:rPr>
          <w:rStyle w:val="a5"/>
          <w:sz w:val="28"/>
          <w:szCs w:val="28"/>
        </w:rPr>
        <w:t>цветоносителей</w:t>
      </w:r>
      <w:proofErr w:type="spellEnd"/>
      <w:r w:rsidRPr="003277A0">
        <w:rPr>
          <w:rStyle w:val="a5"/>
          <w:sz w:val="28"/>
          <w:szCs w:val="28"/>
        </w:rPr>
        <w:t>:</w:t>
      </w:r>
    </w:p>
    <w:p w:rsidR="006D5B15" w:rsidRPr="003277A0" w:rsidRDefault="006D5B15" w:rsidP="006D5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77A0">
        <w:rPr>
          <w:sz w:val="28"/>
          <w:szCs w:val="28"/>
        </w:rPr>
        <w:t xml:space="preserve">          - фасады зданий, элементы ландшафтной архитектуры;</w:t>
      </w:r>
    </w:p>
    <w:p w:rsidR="006D5B15" w:rsidRPr="003277A0" w:rsidRDefault="006D5B15" w:rsidP="006D5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77A0">
        <w:rPr>
          <w:sz w:val="28"/>
          <w:szCs w:val="28"/>
        </w:rPr>
        <w:t xml:space="preserve">          - малые архитектурные формы, реклама, оформление первых этажей зданий;</w:t>
      </w:r>
    </w:p>
    <w:p w:rsidR="006D5B15" w:rsidRPr="003277A0" w:rsidRDefault="006D5B15" w:rsidP="006D5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77A0">
        <w:rPr>
          <w:sz w:val="28"/>
          <w:szCs w:val="28"/>
        </w:rPr>
        <w:t xml:space="preserve">         - цветочное оформление, праздничное убранство.</w:t>
      </w:r>
    </w:p>
    <w:p w:rsidR="006D5B15" w:rsidRPr="003277A0" w:rsidRDefault="006D5B15" w:rsidP="00A45E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77A0">
        <w:rPr>
          <w:sz w:val="28"/>
          <w:szCs w:val="28"/>
        </w:rPr>
        <w:t xml:space="preserve">При комплексном использовании вышеперечисленных принципов можно </w:t>
      </w:r>
      <w:r w:rsidRPr="003277A0">
        <w:rPr>
          <w:spacing w:val="-3"/>
          <w:sz w:val="28"/>
          <w:szCs w:val="28"/>
        </w:rPr>
        <w:t>получить целостный художественный облик населенного пункта.</w:t>
      </w:r>
    </w:p>
    <w:p w:rsidR="006D5B15" w:rsidRDefault="006D5B15" w:rsidP="006D5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77A0">
        <w:rPr>
          <w:sz w:val="28"/>
          <w:szCs w:val="28"/>
        </w:rPr>
        <w:t xml:space="preserve">         </w:t>
      </w:r>
    </w:p>
    <w:p w:rsidR="006D5B15" w:rsidRPr="003277A0" w:rsidRDefault="006D5B15" w:rsidP="00900D6B">
      <w:pPr>
        <w:pStyle w:val="a4"/>
        <w:spacing w:before="0" w:beforeAutospacing="0" w:after="0" w:afterAutospacing="0"/>
        <w:jc w:val="both"/>
        <w:rPr>
          <w:rStyle w:val="apple-converted-space"/>
          <w:b/>
          <w:sz w:val="28"/>
          <w:szCs w:val="28"/>
        </w:rPr>
      </w:pPr>
      <w:r>
        <w:rPr>
          <w:sz w:val="28"/>
          <w:szCs w:val="28"/>
        </w:rPr>
        <w:t>3</w:t>
      </w:r>
      <w:r w:rsidRPr="00E4348E">
        <w:rPr>
          <w:sz w:val="28"/>
          <w:szCs w:val="28"/>
        </w:rPr>
        <w:t>. Колористическое решение фасадов застройки поселения и</w:t>
      </w:r>
      <w:r w:rsidR="00900D6B">
        <w:rPr>
          <w:sz w:val="28"/>
          <w:szCs w:val="28"/>
        </w:rPr>
        <w:t xml:space="preserve"> </w:t>
      </w:r>
      <w:r w:rsidRPr="00E4348E">
        <w:rPr>
          <w:sz w:val="28"/>
          <w:szCs w:val="28"/>
        </w:rPr>
        <w:t>иных сооружений</w:t>
      </w:r>
    </w:p>
    <w:p w:rsidR="006D5B15" w:rsidRPr="003277A0" w:rsidRDefault="006D5B15" w:rsidP="006D5B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строительстве новых и ремонте внешней отделки существующих жилых домов, в целях сохранения единого цветового облика, необходимо ориентироваться на утвержденную колористическую палитру, включающую в себя набор цветов кровли, набор цветов фасада и набор цветов забора (Приложение 1).</w:t>
      </w:r>
    </w:p>
    <w:p w:rsidR="006D5B15" w:rsidRPr="002B163F" w:rsidRDefault="006D5B15" w:rsidP="006D5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77A0">
        <w:rPr>
          <w:sz w:val="28"/>
          <w:szCs w:val="28"/>
        </w:rPr>
        <w:t xml:space="preserve">            Ремонтные работы жилых домов, объектов культурного наследия города, а также иных объектов и сооружений выполняются согласно паспортам цветового решения фасадов зданий и сооружений на территории  </w:t>
      </w:r>
      <w:r>
        <w:rPr>
          <w:sz w:val="28"/>
          <w:szCs w:val="28"/>
        </w:rPr>
        <w:t>Борковского</w:t>
      </w:r>
      <w:r w:rsidRPr="003277A0">
        <w:rPr>
          <w:sz w:val="28"/>
          <w:szCs w:val="28"/>
        </w:rPr>
        <w:t xml:space="preserve"> сельского поселения и в соответствии с действующим законодательством.</w:t>
      </w:r>
    </w:p>
    <w:p w:rsidR="006D5B15" w:rsidRDefault="006D5B15" w:rsidP="006D5B15">
      <w:pPr>
        <w:shd w:val="clear" w:color="auto" w:fill="FFFFFF"/>
        <w:tabs>
          <w:tab w:val="left" w:pos="1188"/>
        </w:tabs>
        <w:jc w:val="both"/>
        <w:rPr>
          <w:sz w:val="28"/>
          <w:szCs w:val="28"/>
        </w:rPr>
      </w:pPr>
    </w:p>
    <w:p w:rsidR="006D5B15" w:rsidRPr="00E4348E" w:rsidRDefault="006D5B15" w:rsidP="006D5B15">
      <w:pPr>
        <w:shd w:val="clear" w:color="auto" w:fill="FFFFFF"/>
        <w:tabs>
          <w:tab w:val="left" w:pos="1188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348E">
        <w:rPr>
          <w:sz w:val="28"/>
          <w:szCs w:val="28"/>
        </w:rPr>
        <w:t>. Архитектурно</w:t>
      </w:r>
      <w:r>
        <w:rPr>
          <w:sz w:val="28"/>
          <w:szCs w:val="28"/>
        </w:rPr>
        <w:t xml:space="preserve"> </w:t>
      </w:r>
      <w:r w:rsidRPr="00E434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348E">
        <w:rPr>
          <w:sz w:val="28"/>
          <w:szCs w:val="28"/>
        </w:rPr>
        <w:t>художественное решение временных сооружений</w:t>
      </w:r>
      <w:r w:rsidR="00900D6B">
        <w:rPr>
          <w:sz w:val="28"/>
          <w:szCs w:val="28"/>
        </w:rPr>
        <w:t xml:space="preserve"> </w:t>
      </w:r>
      <w:r w:rsidRPr="00E4348E">
        <w:rPr>
          <w:sz w:val="28"/>
          <w:szCs w:val="28"/>
        </w:rPr>
        <w:t>(объекты некапитального строительства)</w:t>
      </w:r>
    </w:p>
    <w:p w:rsidR="006D5B15" w:rsidRPr="003277A0" w:rsidRDefault="00A45ECE" w:rsidP="006D5B15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B15" w:rsidRPr="003277A0">
        <w:rPr>
          <w:sz w:val="28"/>
          <w:szCs w:val="28"/>
        </w:rPr>
        <w:t>Основными целями применения архитектурно-</w:t>
      </w:r>
      <w:proofErr w:type="gramStart"/>
      <w:r w:rsidR="006D5B15" w:rsidRPr="003277A0">
        <w:rPr>
          <w:sz w:val="28"/>
          <w:szCs w:val="28"/>
        </w:rPr>
        <w:t>художественного решения</w:t>
      </w:r>
      <w:proofErr w:type="gramEnd"/>
      <w:r w:rsidR="006D5B15" w:rsidRPr="003277A0">
        <w:rPr>
          <w:sz w:val="28"/>
          <w:szCs w:val="28"/>
        </w:rPr>
        <w:t xml:space="preserve"> являются приведение к единому архитектурному облику улиц и </w:t>
      </w:r>
      <w:r w:rsidR="006D5B15" w:rsidRPr="003277A0">
        <w:rPr>
          <w:spacing w:val="-1"/>
          <w:sz w:val="28"/>
          <w:szCs w:val="28"/>
        </w:rPr>
        <w:t>сохранение дизайна населенных пунктов поселения</w:t>
      </w:r>
      <w:r w:rsidR="006D5B15" w:rsidRPr="003277A0">
        <w:rPr>
          <w:sz w:val="28"/>
          <w:szCs w:val="28"/>
        </w:rPr>
        <w:t>.</w:t>
      </w:r>
    </w:p>
    <w:p w:rsidR="006D5B15" w:rsidRPr="003277A0" w:rsidRDefault="00A45ECE" w:rsidP="006D5B15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6D5B15" w:rsidRPr="003277A0">
        <w:rPr>
          <w:spacing w:val="-1"/>
          <w:sz w:val="28"/>
          <w:szCs w:val="28"/>
        </w:rPr>
        <w:t>Для достижения этих целей необходимо</w:t>
      </w:r>
      <w:r w:rsidR="006D5B15" w:rsidRPr="003277A0">
        <w:rPr>
          <w:sz w:val="28"/>
          <w:szCs w:val="28"/>
        </w:rPr>
        <w:t xml:space="preserve"> упорядочение и размещения внешнего облика временных сооружений  (киоски, павильоны, летние кафе, </w:t>
      </w:r>
      <w:r w:rsidR="006D5B15" w:rsidRPr="003277A0">
        <w:rPr>
          <w:spacing w:val="-1"/>
          <w:sz w:val="28"/>
          <w:szCs w:val="28"/>
        </w:rPr>
        <w:t>остановочные комплексы, остановочные навесы</w:t>
      </w:r>
      <w:r w:rsidR="006D5B15" w:rsidRPr="003277A0">
        <w:rPr>
          <w:sz w:val="28"/>
          <w:szCs w:val="28"/>
        </w:rPr>
        <w:t>, и т.п.) на территории поселения с использованием единой архитектурно-художественной концепции, а также с учетом  расположения временных сооружений относительно окружающей застройки.</w:t>
      </w:r>
    </w:p>
    <w:p w:rsidR="006D5B15" w:rsidRPr="003277A0" w:rsidRDefault="00A45ECE" w:rsidP="00A45ECE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B15" w:rsidRPr="003277A0">
        <w:rPr>
          <w:sz w:val="28"/>
          <w:szCs w:val="28"/>
        </w:rPr>
        <w:t xml:space="preserve">Цветовое решение временных объектов может варьироваться в зависимости от фирменной принадлежности объекта. На одном или смежных земельных участках не допускается установка двух и более временных </w:t>
      </w:r>
      <w:r w:rsidR="006D5B15" w:rsidRPr="003277A0">
        <w:rPr>
          <w:sz w:val="28"/>
          <w:szCs w:val="28"/>
        </w:rPr>
        <w:lastRenderedPageBreak/>
        <w:t>объектов, значительно отличающихся друг от друга по габаритным размерам, конструктивному и цветовому решению.</w:t>
      </w:r>
      <w:r w:rsidR="006D5B15" w:rsidRPr="003277A0">
        <w:rPr>
          <w:spacing w:val="-1"/>
          <w:sz w:val="28"/>
          <w:szCs w:val="28"/>
        </w:rPr>
        <w:t xml:space="preserve">         </w:t>
      </w:r>
    </w:p>
    <w:p w:rsidR="006D5B15" w:rsidRPr="003277A0" w:rsidRDefault="00A45ECE" w:rsidP="00A45ECE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B15" w:rsidRPr="003277A0">
        <w:rPr>
          <w:sz w:val="28"/>
          <w:szCs w:val="28"/>
        </w:rPr>
        <w:t xml:space="preserve">Архитектурно - дизайнерское решение временного сооружения не должно противоречить существующей стилистике окружающей застройки.                   </w:t>
      </w:r>
    </w:p>
    <w:p w:rsidR="006D5B15" w:rsidRDefault="006D5B15" w:rsidP="006D5B15">
      <w:pPr>
        <w:shd w:val="clear" w:color="auto" w:fill="FFFFFF"/>
        <w:tabs>
          <w:tab w:val="left" w:pos="4296"/>
        </w:tabs>
        <w:jc w:val="both"/>
        <w:rPr>
          <w:b/>
          <w:spacing w:val="12"/>
          <w:sz w:val="28"/>
          <w:szCs w:val="28"/>
        </w:rPr>
      </w:pPr>
    </w:p>
    <w:p w:rsidR="006D5B15" w:rsidRPr="00E4348E" w:rsidRDefault="006D5B15" w:rsidP="006D5B15">
      <w:pPr>
        <w:shd w:val="clear" w:color="auto" w:fill="FFFFFF"/>
        <w:tabs>
          <w:tab w:val="left" w:pos="4296"/>
        </w:tabs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5</w:t>
      </w:r>
      <w:r w:rsidRPr="00E4348E">
        <w:rPr>
          <w:spacing w:val="12"/>
          <w:sz w:val="28"/>
          <w:szCs w:val="28"/>
        </w:rPr>
        <w:t>. Организация реализации Концепции</w:t>
      </w:r>
    </w:p>
    <w:p w:rsidR="006D5B15" w:rsidRPr="003277A0" w:rsidRDefault="006D5B15" w:rsidP="00900D6B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3277A0">
        <w:rPr>
          <w:spacing w:val="1"/>
          <w:sz w:val="28"/>
          <w:szCs w:val="28"/>
        </w:rPr>
        <w:t>Функции координации и контроля реализаци</w:t>
      </w:r>
      <w:r w:rsidR="00900D6B">
        <w:rPr>
          <w:spacing w:val="1"/>
          <w:sz w:val="28"/>
          <w:szCs w:val="28"/>
        </w:rPr>
        <w:t>и</w:t>
      </w:r>
      <w:r w:rsidRPr="003277A0">
        <w:rPr>
          <w:spacing w:val="1"/>
          <w:sz w:val="28"/>
          <w:szCs w:val="28"/>
        </w:rPr>
        <w:t xml:space="preserve"> Концепции осуществляются администрацией </w:t>
      </w:r>
      <w:r>
        <w:rPr>
          <w:sz w:val="28"/>
          <w:szCs w:val="28"/>
        </w:rPr>
        <w:t>Борковского</w:t>
      </w:r>
      <w:r w:rsidRPr="003277A0">
        <w:rPr>
          <w:spacing w:val="1"/>
          <w:sz w:val="28"/>
          <w:szCs w:val="28"/>
        </w:rPr>
        <w:t xml:space="preserve"> сельского поселения.</w:t>
      </w:r>
    </w:p>
    <w:p w:rsidR="003908DD" w:rsidRDefault="006D5B15" w:rsidP="00A45ECE">
      <w:pPr>
        <w:ind w:firstLine="708"/>
        <w:jc w:val="both"/>
        <w:rPr>
          <w:spacing w:val="1"/>
          <w:sz w:val="28"/>
          <w:szCs w:val="28"/>
        </w:rPr>
      </w:pPr>
      <w:r w:rsidRPr="003277A0">
        <w:rPr>
          <w:spacing w:val="11"/>
          <w:sz w:val="28"/>
          <w:szCs w:val="28"/>
        </w:rPr>
        <w:t xml:space="preserve">Концепция должна реализовываться совместно с программой </w:t>
      </w:r>
      <w:r w:rsidRPr="003277A0">
        <w:rPr>
          <w:spacing w:val="1"/>
          <w:sz w:val="28"/>
          <w:szCs w:val="28"/>
        </w:rPr>
        <w:t xml:space="preserve">перспективного развития поселения, включая проекты планировки  территорий, решениями, принимаемыми органами местного </w:t>
      </w:r>
      <w:r w:rsidRPr="003277A0">
        <w:rPr>
          <w:spacing w:val="4"/>
          <w:sz w:val="28"/>
          <w:szCs w:val="28"/>
        </w:rPr>
        <w:t xml:space="preserve">самоуправления, и рассматриваться как документ, являющийся основой для </w:t>
      </w:r>
      <w:r w:rsidRPr="003277A0">
        <w:rPr>
          <w:spacing w:val="1"/>
          <w:sz w:val="28"/>
          <w:szCs w:val="28"/>
        </w:rPr>
        <w:t>реализации всех направлений дизайна населенных пунктов и  модернизации застройки улиц и территорий населенных пунктов поселения.</w:t>
      </w:r>
    </w:p>
    <w:p w:rsidR="003908DD" w:rsidRDefault="003908DD">
      <w:pPr>
        <w:spacing w:after="200" w:line="276" w:lineRule="auto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br w:type="page"/>
      </w:r>
    </w:p>
    <w:p w:rsidR="003908DD" w:rsidRPr="007936E8" w:rsidRDefault="003908DD" w:rsidP="003908DD">
      <w:pPr>
        <w:widowControl w:val="0"/>
        <w:adjustRightInd w:val="0"/>
        <w:jc w:val="right"/>
        <w:rPr>
          <w:sz w:val="22"/>
          <w:szCs w:val="22"/>
        </w:rPr>
      </w:pPr>
      <w:r w:rsidRPr="007936E8">
        <w:rPr>
          <w:sz w:val="22"/>
          <w:szCs w:val="22"/>
        </w:rPr>
        <w:lastRenderedPageBreak/>
        <w:t xml:space="preserve">Приложение 1 </w:t>
      </w:r>
    </w:p>
    <w:p w:rsidR="003908DD" w:rsidRDefault="003908DD" w:rsidP="003908DD">
      <w:pPr>
        <w:ind w:firstLine="708"/>
        <w:jc w:val="right"/>
        <w:rPr>
          <w:sz w:val="22"/>
          <w:szCs w:val="22"/>
        </w:rPr>
      </w:pPr>
      <w:r w:rsidRPr="007936E8">
        <w:rPr>
          <w:sz w:val="22"/>
          <w:szCs w:val="22"/>
        </w:rPr>
        <w:t xml:space="preserve">к </w:t>
      </w:r>
      <w:r w:rsidRPr="003908DD">
        <w:rPr>
          <w:sz w:val="22"/>
          <w:szCs w:val="22"/>
        </w:rPr>
        <w:t>Концепци</w:t>
      </w:r>
      <w:r>
        <w:rPr>
          <w:sz w:val="22"/>
          <w:szCs w:val="22"/>
        </w:rPr>
        <w:t>и общего цветового</w:t>
      </w:r>
    </w:p>
    <w:p w:rsidR="003908DD" w:rsidRDefault="003908DD" w:rsidP="003908DD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решения застройки улиц и территории</w:t>
      </w:r>
    </w:p>
    <w:p w:rsidR="00FC05B0" w:rsidRDefault="003908DD" w:rsidP="003908DD">
      <w:pPr>
        <w:ind w:firstLine="708"/>
        <w:jc w:val="right"/>
        <w:rPr>
          <w:sz w:val="22"/>
          <w:szCs w:val="22"/>
        </w:rPr>
      </w:pPr>
      <w:r w:rsidRPr="003908DD">
        <w:rPr>
          <w:sz w:val="22"/>
          <w:szCs w:val="22"/>
        </w:rPr>
        <w:t>Борковского сельского поселения</w:t>
      </w:r>
    </w:p>
    <w:p w:rsidR="0076484D" w:rsidRDefault="0076484D" w:rsidP="0076484D">
      <w:pPr>
        <w:jc w:val="center"/>
        <w:rPr>
          <w:b/>
          <w:sz w:val="28"/>
          <w:szCs w:val="28"/>
          <w:u w:val="single"/>
        </w:rPr>
      </w:pPr>
    </w:p>
    <w:p w:rsidR="0076484D" w:rsidRPr="0076484D" w:rsidRDefault="0076484D" w:rsidP="0076484D">
      <w:pPr>
        <w:jc w:val="center"/>
        <w:rPr>
          <w:sz w:val="28"/>
          <w:szCs w:val="28"/>
        </w:rPr>
      </w:pPr>
      <w:proofErr w:type="spellStart"/>
      <w:r w:rsidRPr="0076484D">
        <w:rPr>
          <w:sz w:val="28"/>
          <w:szCs w:val="28"/>
        </w:rPr>
        <w:t>Колористическия</w:t>
      </w:r>
      <w:proofErr w:type="spellEnd"/>
      <w:r w:rsidRPr="0076484D">
        <w:rPr>
          <w:sz w:val="28"/>
          <w:szCs w:val="28"/>
        </w:rPr>
        <w:t xml:space="preserve"> палитра</w:t>
      </w:r>
    </w:p>
    <w:p w:rsidR="0076484D" w:rsidRDefault="0076484D" w:rsidP="0076484D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76484D" w:rsidTr="0076484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D" w:rsidRDefault="007648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Набор цветов кровли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D" w:rsidRPr="005A2E13" w:rsidRDefault="0076484D">
            <w:pPr>
              <w:jc w:val="both"/>
              <w:rPr>
                <w:sz w:val="28"/>
                <w:szCs w:val="28"/>
              </w:rPr>
            </w:pPr>
            <w:r w:rsidRPr="005A2E13">
              <w:rPr>
                <w:sz w:val="28"/>
                <w:szCs w:val="28"/>
              </w:rPr>
              <w:t>Красно-коричневый</w:t>
            </w:r>
          </w:p>
          <w:p w:rsidR="0076484D" w:rsidRPr="005A2E13" w:rsidRDefault="0076484D">
            <w:pPr>
              <w:jc w:val="both"/>
              <w:rPr>
                <w:sz w:val="28"/>
                <w:szCs w:val="28"/>
              </w:rPr>
            </w:pPr>
            <w:r w:rsidRPr="005A2E13">
              <w:rPr>
                <w:sz w:val="28"/>
                <w:szCs w:val="28"/>
              </w:rPr>
              <w:t>Серый</w:t>
            </w:r>
          </w:p>
          <w:p w:rsidR="0076484D" w:rsidRDefault="0076484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A2E13">
              <w:rPr>
                <w:sz w:val="28"/>
                <w:szCs w:val="28"/>
              </w:rPr>
              <w:t>Зеленый</w:t>
            </w:r>
          </w:p>
        </w:tc>
      </w:tr>
      <w:tr w:rsidR="0076484D" w:rsidTr="0076484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D" w:rsidRDefault="007648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Набор цветов фасада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D" w:rsidRPr="005A2E13" w:rsidRDefault="0076484D">
            <w:pPr>
              <w:jc w:val="both"/>
              <w:rPr>
                <w:sz w:val="28"/>
                <w:szCs w:val="28"/>
              </w:rPr>
            </w:pPr>
            <w:r w:rsidRPr="005A2E13">
              <w:rPr>
                <w:sz w:val="28"/>
                <w:szCs w:val="28"/>
              </w:rPr>
              <w:t>Натуральное дерево, желтый (персик, бежевый)</w:t>
            </w:r>
          </w:p>
          <w:p w:rsidR="0076484D" w:rsidRPr="005A2E13" w:rsidRDefault="0076484D">
            <w:pPr>
              <w:jc w:val="both"/>
              <w:rPr>
                <w:sz w:val="28"/>
                <w:szCs w:val="28"/>
              </w:rPr>
            </w:pPr>
            <w:r w:rsidRPr="005A2E13">
              <w:rPr>
                <w:sz w:val="28"/>
                <w:szCs w:val="28"/>
              </w:rPr>
              <w:t>Голубой (оттенки)</w:t>
            </w:r>
          </w:p>
          <w:p w:rsidR="0076484D" w:rsidRPr="005A2E13" w:rsidRDefault="0076484D">
            <w:pPr>
              <w:jc w:val="both"/>
              <w:rPr>
                <w:sz w:val="28"/>
                <w:szCs w:val="28"/>
              </w:rPr>
            </w:pPr>
            <w:r w:rsidRPr="005A2E13">
              <w:rPr>
                <w:sz w:val="28"/>
                <w:szCs w:val="28"/>
              </w:rPr>
              <w:t>Зеленый</w:t>
            </w:r>
          </w:p>
          <w:p w:rsidR="0076484D" w:rsidRDefault="0076484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A2E13">
              <w:rPr>
                <w:sz w:val="28"/>
                <w:szCs w:val="28"/>
              </w:rPr>
              <w:t xml:space="preserve">Охра, </w:t>
            </w:r>
            <w:proofErr w:type="gramStart"/>
            <w:r w:rsidRPr="005A2E13">
              <w:rPr>
                <w:sz w:val="28"/>
                <w:szCs w:val="28"/>
              </w:rPr>
              <w:t>красно-коричневый</w:t>
            </w:r>
            <w:proofErr w:type="gramEnd"/>
          </w:p>
        </w:tc>
      </w:tr>
      <w:tr w:rsidR="0076484D" w:rsidTr="0076484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D" w:rsidRDefault="007648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Набор цветов забора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D" w:rsidRPr="005A2E13" w:rsidRDefault="0076484D">
            <w:pPr>
              <w:jc w:val="both"/>
              <w:rPr>
                <w:sz w:val="28"/>
                <w:szCs w:val="28"/>
              </w:rPr>
            </w:pPr>
            <w:r w:rsidRPr="005A2E13">
              <w:rPr>
                <w:sz w:val="28"/>
                <w:szCs w:val="28"/>
              </w:rPr>
              <w:t>Металлик</w:t>
            </w:r>
          </w:p>
          <w:p w:rsidR="0076484D" w:rsidRPr="005A2E13" w:rsidRDefault="0076484D">
            <w:pPr>
              <w:jc w:val="both"/>
              <w:rPr>
                <w:sz w:val="28"/>
                <w:szCs w:val="28"/>
              </w:rPr>
            </w:pPr>
            <w:r w:rsidRPr="005A2E13">
              <w:rPr>
                <w:sz w:val="28"/>
                <w:szCs w:val="28"/>
              </w:rPr>
              <w:t>Зеленый</w:t>
            </w:r>
          </w:p>
          <w:p w:rsidR="0076484D" w:rsidRDefault="0076484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A2E13">
              <w:rPr>
                <w:sz w:val="28"/>
                <w:szCs w:val="28"/>
              </w:rPr>
              <w:t>Красно-коричневый</w:t>
            </w:r>
          </w:p>
        </w:tc>
      </w:tr>
    </w:tbl>
    <w:p w:rsidR="003908DD" w:rsidRDefault="003908DD" w:rsidP="003908DD">
      <w:pPr>
        <w:ind w:firstLine="708"/>
        <w:jc w:val="both"/>
      </w:pPr>
    </w:p>
    <w:sectPr w:rsidR="0039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B0E"/>
    <w:multiLevelType w:val="hybridMultilevel"/>
    <w:tmpl w:val="E174DE8C"/>
    <w:lvl w:ilvl="0" w:tplc="0C86DD9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15"/>
    <w:rsid w:val="000900FA"/>
    <w:rsid w:val="003908DD"/>
    <w:rsid w:val="005A2E13"/>
    <w:rsid w:val="006D5B15"/>
    <w:rsid w:val="0076484D"/>
    <w:rsid w:val="007D072B"/>
    <w:rsid w:val="00900D6B"/>
    <w:rsid w:val="00A45ECE"/>
    <w:rsid w:val="00C96E1D"/>
    <w:rsid w:val="00F84182"/>
    <w:rsid w:val="00F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D5B15"/>
    <w:rPr>
      <w:rFonts w:cs="Times New Roman"/>
    </w:rPr>
  </w:style>
  <w:style w:type="paragraph" w:styleId="a3">
    <w:name w:val="No Spacing"/>
    <w:uiPriority w:val="99"/>
    <w:qFormat/>
    <w:rsid w:val="006D5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0">
    <w:name w:val="Pa0"/>
    <w:basedOn w:val="a"/>
    <w:next w:val="a"/>
    <w:uiPriority w:val="99"/>
    <w:rsid w:val="006D5B15"/>
    <w:pPr>
      <w:autoSpaceDE w:val="0"/>
      <w:autoSpaceDN w:val="0"/>
      <w:adjustRightInd w:val="0"/>
      <w:spacing w:line="141" w:lineRule="atLeast"/>
    </w:pPr>
    <w:rPr>
      <w:rFonts w:ascii="PragmaticaC" w:hAnsi="PragmaticaC" w:cs="PragmaticaC"/>
      <w:lang w:eastAsia="en-US"/>
    </w:rPr>
  </w:style>
  <w:style w:type="paragraph" w:styleId="a4">
    <w:name w:val="Normal (Web)"/>
    <w:basedOn w:val="a"/>
    <w:uiPriority w:val="99"/>
    <w:rsid w:val="006D5B15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6D5B15"/>
    <w:rPr>
      <w:rFonts w:cs="Times New Roman"/>
      <w:b/>
      <w:bCs/>
    </w:rPr>
  </w:style>
  <w:style w:type="character" w:styleId="a6">
    <w:name w:val="Hyperlink"/>
    <w:semiHidden/>
    <w:unhideWhenUsed/>
    <w:rsid w:val="000900FA"/>
    <w:rPr>
      <w:strike w:val="0"/>
      <w:dstrike w:val="0"/>
      <w:color w:val="2A3B56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390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8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D5B15"/>
    <w:rPr>
      <w:rFonts w:cs="Times New Roman"/>
    </w:rPr>
  </w:style>
  <w:style w:type="paragraph" w:styleId="a3">
    <w:name w:val="No Spacing"/>
    <w:uiPriority w:val="99"/>
    <w:qFormat/>
    <w:rsid w:val="006D5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0">
    <w:name w:val="Pa0"/>
    <w:basedOn w:val="a"/>
    <w:next w:val="a"/>
    <w:uiPriority w:val="99"/>
    <w:rsid w:val="006D5B15"/>
    <w:pPr>
      <w:autoSpaceDE w:val="0"/>
      <w:autoSpaceDN w:val="0"/>
      <w:adjustRightInd w:val="0"/>
      <w:spacing w:line="141" w:lineRule="atLeast"/>
    </w:pPr>
    <w:rPr>
      <w:rFonts w:ascii="PragmaticaC" w:hAnsi="PragmaticaC" w:cs="PragmaticaC"/>
      <w:lang w:eastAsia="en-US"/>
    </w:rPr>
  </w:style>
  <w:style w:type="paragraph" w:styleId="a4">
    <w:name w:val="Normal (Web)"/>
    <w:basedOn w:val="a"/>
    <w:uiPriority w:val="99"/>
    <w:rsid w:val="006D5B15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6D5B15"/>
    <w:rPr>
      <w:rFonts w:cs="Times New Roman"/>
      <w:b/>
      <w:bCs/>
    </w:rPr>
  </w:style>
  <w:style w:type="character" w:styleId="a6">
    <w:name w:val="Hyperlink"/>
    <w:semiHidden/>
    <w:unhideWhenUsed/>
    <w:rsid w:val="000900FA"/>
    <w:rPr>
      <w:strike w:val="0"/>
      <w:dstrike w:val="0"/>
      <w:color w:val="2A3B56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390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8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Борки</dc:creator>
  <cp:lastModifiedBy>Борки</cp:lastModifiedBy>
  <cp:revision>11</cp:revision>
  <dcterms:created xsi:type="dcterms:W3CDTF">2018-08-09T05:39:00Z</dcterms:created>
  <dcterms:modified xsi:type="dcterms:W3CDTF">2018-08-09T10:13:00Z</dcterms:modified>
</cp:coreProperties>
</file>