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B46149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182A0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E44F1" w:rsidRPr="00182A0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FE44F1" w:rsidRPr="00182A0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ru-RU"/>
        </w:rPr>
        <w:t>Борковского</w:t>
      </w: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82A0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165D3">
        <w:rPr>
          <w:rFonts w:ascii="Times New Roman" w:eastAsia="Times New Roman" w:hAnsi="Times New Roman"/>
          <w:sz w:val="28"/>
          <w:szCs w:val="28"/>
          <w:lang w:eastAsia="ru-RU"/>
        </w:rPr>
        <w:t xml:space="preserve"> 29.03.2019</w:t>
      </w: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3C8"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165D3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bookmarkStart w:id="0" w:name="_GoBack"/>
      <w:bookmarkEnd w:id="0"/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ru-RU"/>
        </w:rPr>
        <w:t>Борки</w:t>
      </w:r>
    </w:p>
    <w:p w:rsidR="003E4433" w:rsidRPr="00182A05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4D" w:rsidRPr="00182A05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  <w:r w:rsidRPr="00182A05">
        <w:rPr>
          <w:bCs w:val="0"/>
          <w:sz w:val="28"/>
          <w:szCs w:val="28"/>
        </w:rPr>
        <w:t>О</w:t>
      </w:r>
      <w:r w:rsidR="00342FE3" w:rsidRPr="00182A05">
        <w:rPr>
          <w:bCs w:val="0"/>
          <w:sz w:val="28"/>
          <w:szCs w:val="28"/>
        </w:rPr>
        <w:t xml:space="preserve">б </w:t>
      </w:r>
      <w:r w:rsidR="00F97F14" w:rsidRPr="00182A05">
        <w:rPr>
          <w:bCs w:val="0"/>
          <w:sz w:val="28"/>
          <w:szCs w:val="28"/>
        </w:rPr>
        <w:t>обеспечении беспрепятственного проезда пожарной техники к месту пожара</w:t>
      </w:r>
    </w:p>
    <w:p w:rsidR="0076044D" w:rsidRPr="00182A05" w:rsidRDefault="0076044D" w:rsidP="0047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B3A" w:rsidRPr="00182A05" w:rsidRDefault="006F6E79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A6CAA"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6C8"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06</w:t>
      </w:r>
      <w:r w:rsidR="003206C8" w:rsidRPr="00182A05">
        <w:rPr>
          <w:rFonts w:ascii="Times New Roman" w:eastAsia="Times New Roman" w:hAnsi="Times New Roman"/>
          <w:sz w:val="28"/>
          <w:szCs w:val="28"/>
          <w:lang w:eastAsia="zh-CN"/>
        </w:rPr>
        <w:t>.10.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2003 №</w:t>
      </w:r>
      <w:r w:rsidR="003206C8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Федеральным законом от 22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.07.2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008 №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123-ФЗ «Технический регламент о требо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ваниях пожарной безопасности», п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остановлени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ем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Правительства РФ 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от 25.04.2012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3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90 «О противопожарном режиме» и в целях обеспечения свободного проезда и установки пожарной и специальной техники возле жилых домов и объектов на территории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в</w:t>
      </w:r>
      <w:proofErr w:type="gramEnd"/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случае</w:t>
      </w:r>
      <w:proofErr w:type="gramEnd"/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возникновения пожаров и чрезвычайных ситуаций, повышения уровня противопожарной защиты, а также предотвращение гибели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и травматизма людей на пожарах</w:t>
      </w:r>
    </w:p>
    <w:p w:rsidR="00BD0B3A" w:rsidRPr="00182A05" w:rsidRDefault="00BD0B3A" w:rsidP="00BD0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D0B3A" w:rsidRPr="00182A05" w:rsidRDefault="00BD0B3A" w:rsidP="00BD0B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0B3A" w:rsidRPr="00182A05" w:rsidRDefault="00BD0B3A" w:rsidP="00BD0B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F14" w:rsidRPr="00182A05" w:rsidRDefault="00F97F14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1. Администрации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proofErr w:type="gramStart"/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в рамках обеспечения беспрепятственного проезда пожарной техники к месту пожара на территории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в соответствии с действующим законодательством</w:t>
      </w:r>
      <w:proofErr w:type="gramEnd"/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Федерации: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- через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средства массовой информации,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агитационно - пропагандистские мероприятия, издание и распространение специальной литературы, другими формами 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- осуществлять ликвидацию факторов препятствующих проезду пожарной техники к месту пожара в рамках своих полномочий;</w:t>
      </w:r>
    </w:p>
    <w:p w:rsidR="00F97F14" w:rsidRPr="00182A05" w:rsidRDefault="00F97F14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2. Рекомендовать председателям территориальн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общественного самоуправ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ления, ТСЖ, ТСН, старшим по домам и населению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осуществлять выявление факторов, препятствующих проезду пожарной техники к мест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у 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пожара в случае возникновения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на территории населенн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а, и информировать об этом А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дминистрацию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. В случае перекрытия проездов или подъездов пожарной техники, а также мест их установки, подвижным составом (автотранспортом), дополнительно информировать уполномоченного участкового полиции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для организации быстрой эвакуации транспортного средства, служащего помехой, с мест проезда, п</w:t>
      </w:r>
      <w:r w:rsidR="003B41E3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одъезда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и установки специальной техники пожарных подразделений.</w:t>
      </w:r>
    </w:p>
    <w:p w:rsidR="00BD0B3A" w:rsidRPr="00182A05" w:rsidRDefault="00BD0B3A" w:rsidP="00BD0B3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2664B6"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муниципальной газете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</w:t>
      </w:r>
    </w:p>
    <w:p w:rsidR="00BD0B3A" w:rsidRPr="00182A05" w:rsidRDefault="00BD0B3A" w:rsidP="00BD0B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B3A" w:rsidRPr="00182A05" w:rsidRDefault="00BD0B3A" w:rsidP="00266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B3A" w:rsidRPr="00182A05" w:rsidRDefault="00BD0B3A" w:rsidP="00BD0B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B6" w:rsidRPr="00182A05" w:rsidRDefault="002664B6" w:rsidP="0026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664B6" w:rsidRPr="00182A05" w:rsidRDefault="002664B6" w:rsidP="0026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Борковского сельского поселения                                        </w:t>
      </w:r>
      <w:r w:rsid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   С.Г. Иванова</w:t>
      </w:r>
    </w:p>
    <w:p w:rsidR="00342FE3" w:rsidRPr="00342FE3" w:rsidRDefault="00342FE3" w:rsidP="002664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2FE3" w:rsidRPr="00342FE3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AD" w:rsidRDefault="00B565AD">
      <w:pPr>
        <w:spacing w:after="0" w:line="240" w:lineRule="auto"/>
      </w:pPr>
      <w:r>
        <w:separator/>
      </w:r>
    </w:p>
  </w:endnote>
  <w:endnote w:type="continuationSeparator" w:id="0">
    <w:p w:rsidR="00B565AD" w:rsidRDefault="00B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AD" w:rsidRDefault="00B565AD">
      <w:pPr>
        <w:spacing w:after="0" w:line="240" w:lineRule="auto"/>
      </w:pPr>
      <w:r>
        <w:separator/>
      </w:r>
    </w:p>
  </w:footnote>
  <w:footnote w:type="continuationSeparator" w:id="0">
    <w:p w:rsidR="00B565AD" w:rsidRDefault="00B5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01C34"/>
    <w:rsid w:val="00016D46"/>
    <w:rsid w:val="0003497B"/>
    <w:rsid w:val="0005305D"/>
    <w:rsid w:val="00092868"/>
    <w:rsid w:val="000B0725"/>
    <w:rsid w:val="000C5BF2"/>
    <w:rsid w:val="00112B68"/>
    <w:rsid w:val="00117BDE"/>
    <w:rsid w:val="00130CF5"/>
    <w:rsid w:val="00171308"/>
    <w:rsid w:val="00182A05"/>
    <w:rsid w:val="001A0217"/>
    <w:rsid w:val="001B71A0"/>
    <w:rsid w:val="001C3B97"/>
    <w:rsid w:val="001F4099"/>
    <w:rsid w:val="00206489"/>
    <w:rsid w:val="00216057"/>
    <w:rsid w:val="00221C54"/>
    <w:rsid w:val="00245E77"/>
    <w:rsid w:val="002664B6"/>
    <w:rsid w:val="0027067E"/>
    <w:rsid w:val="00280996"/>
    <w:rsid w:val="00286B19"/>
    <w:rsid w:val="003012DF"/>
    <w:rsid w:val="00313C21"/>
    <w:rsid w:val="003206C8"/>
    <w:rsid w:val="00342FE3"/>
    <w:rsid w:val="00345829"/>
    <w:rsid w:val="003519D3"/>
    <w:rsid w:val="00366FA0"/>
    <w:rsid w:val="0038255B"/>
    <w:rsid w:val="003A1410"/>
    <w:rsid w:val="003A66F8"/>
    <w:rsid w:val="003B41E3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19E"/>
    <w:rsid w:val="0059596A"/>
    <w:rsid w:val="005E242A"/>
    <w:rsid w:val="005E6C63"/>
    <w:rsid w:val="00600269"/>
    <w:rsid w:val="006479E9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B13C8"/>
    <w:rsid w:val="008D09AE"/>
    <w:rsid w:val="008D6694"/>
    <w:rsid w:val="00904E60"/>
    <w:rsid w:val="00915DF9"/>
    <w:rsid w:val="00982160"/>
    <w:rsid w:val="00991D50"/>
    <w:rsid w:val="00995D80"/>
    <w:rsid w:val="009B31AE"/>
    <w:rsid w:val="009F6569"/>
    <w:rsid w:val="00A165FA"/>
    <w:rsid w:val="00AA6E50"/>
    <w:rsid w:val="00AB5BFD"/>
    <w:rsid w:val="00AC36D9"/>
    <w:rsid w:val="00AC5D84"/>
    <w:rsid w:val="00B248A5"/>
    <w:rsid w:val="00B46149"/>
    <w:rsid w:val="00B565AD"/>
    <w:rsid w:val="00B825D4"/>
    <w:rsid w:val="00B90F02"/>
    <w:rsid w:val="00BA6CAA"/>
    <w:rsid w:val="00BC2882"/>
    <w:rsid w:val="00BD0B3A"/>
    <w:rsid w:val="00C463DC"/>
    <w:rsid w:val="00C72B93"/>
    <w:rsid w:val="00C7333C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E0134E"/>
    <w:rsid w:val="00E10882"/>
    <w:rsid w:val="00E62996"/>
    <w:rsid w:val="00F15F2E"/>
    <w:rsid w:val="00F165D3"/>
    <w:rsid w:val="00F23169"/>
    <w:rsid w:val="00F31706"/>
    <w:rsid w:val="00F61880"/>
    <w:rsid w:val="00F97F14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0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1C3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0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C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6</cp:revision>
  <cp:lastPrinted>2018-06-15T10:20:00Z</cp:lastPrinted>
  <dcterms:created xsi:type="dcterms:W3CDTF">2018-06-20T10:15:00Z</dcterms:created>
  <dcterms:modified xsi:type="dcterms:W3CDTF">2019-03-29T07:42:00Z</dcterms:modified>
</cp:coreProperties>
</file>