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E" w:rsidRDefault="0049245A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245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2pt;margin-top:9pt;width:61.9pt;height:33.4pt;z-index:251661312;mso-height-percent:200;mso-height-percent:200;mso-width-relative:margin;mso-height-relative:margin" stroked="f">
            <v:textbox style="mso-fit-shape-to-text:t">
              <w:txbxContent>
                <w:p w:rsidR="0049245A" w:rsidRPr="0049245A" w:rsidRDefault="0049245A">
                  <w:pPr>
                    <w:rPr>
                      <w:b/>
                    </w:rPr>
                  </w:pPr>
                  <w:r w:rsidRPr="0049245A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4F25F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92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9245A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</w:t>
      </w:r>
      <w:r w:rsidR="00414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54" w:rsidRDefault="00540382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CA7754">
        <w:rPr>
          <w:rFonts w:ascii="Times New Roman" w:hAnsi="Times New Roman" w:cs="Times New Roman"/>
          <w:b/>
          <w:sz w:val="28"/>
          <w:szCs w:val="28"/>
        </w:rPr>
        <w:t xml:space="preserve"> от 23.04.2018 </w:t>
      </w:r>
    </w:p>
    <w:p w:rsidR="00414491" w:rsidRPr="00414491" w:rsidRDefault="00540382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97 и о внесении изменений в п</w:t>
      </w:r>
      <w:r w:rsidR="00403C26">
        <w:rPr>
          <w:rFonts w:ascii="Times New Roman" w:hAnsi="Times New Roman" w:cs="Times New Roman"/>
          <w:b/>
          <w:sz w:val="28"/>
          <w:szCs w:val="28"/>
        </w:rPr>
        <w:t xml:space="preserve">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>08.12.2017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>№</w:t>
      </w:r>
      <w:r w:rsidR="00C1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188 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491" w:rsidRPr="002863AB" w:rsidRDefault="00BD7888" w:rsidP="00C16BC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proofErr w:type="gramStart"/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14491"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 w:rsidR="00414491"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 w:rsidR="00414491"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="00414491"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 w:rsidR="00414491">
        <w:rPr>
          <w:rFonts w:ascii="Times New Roman" w:hAnsi="Times New Roman" w:cs="Times New Roman"/>
          <w:sz w:val="28"/>
          <w:szCs w:val="28"/>
        </w:rPr>
        <w:t>8 - 2022 годы»,</w:t>
      </w:r>
      <w:r w:rsidR="00EF1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Pr="002863AB">
        <w:rPr>
          <w:rFonts w:ascii="Times New Roman" w:hAnsi="Times New Roman" w:cs="Times New Roman"/>
          <w:sz w:val="28"/>
          <w:szCs w:val="28"/>
        </w:rPr>
        <w:t>»,</w:t>
      </w:r>
      <w:r w:rsidR="00414491"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="00414491"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EF13A6">
        <w:rPr>
          <w:rFonts w:ascii="Times New Roman" w:hAnsi="Times New Roman" w:cs="Times New Roman"/>
          <w:sz w:val="28"/>
          <w:szCs w:val="28"/>
        </w:rPr>
        <w:t xml:space="preserve">проведения ремонта дворовых территорий многоквартирных домов и общественных территорий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144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0382" w:rsidRDefault="00540382" w:rsidP="00540382">
      <w:pPr>
        <w:pStyle w:val="ConsPlusNonformat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от 23.04.2018 № 97 «О внесении изменений в постановление от 08.12.2017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188 </w:t>
      </w:r>
      <w:r w:rsidRPr="005403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Борковского сельского поселения на 2018-2022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E1F" w:rsidRPr="00FC483E" w:rsidRDefault="00540382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1E1F" w:rsidRPr="005A1E1F">
        <w:rPr>
          <w:rFonts w:ascii="Times New Roman" w:eastAsia="Times New Roman" w:hAnsi="Times New Roman" w:cs="Times New Roman"/>
          <w:sz w:val="28"/>
          <w:szCs w:val="28"/>
        </w:rPr>
        <w:t>Внести изменения в  муниципальную программу «</w:t>
      </w:r>
      <w:r w:rsidR="005A1E1F" w:rsidRPr="005A1E1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</w:t>
      </w:r>
      <w:r w:rsidR="00FC483E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="005A1E1F" w:rsidRPr="005A1E1F">
        <w:rPr>
          <w:rFonts w:ascii="Times New Roman" w:hAnsi="Times New Roman" w:cs="Times New Roman"/>
          <w:sz w:val="28"/>
          <w:szCs w:val="28"/>
        </w:rPr>
        <w:t xml:space="preserve">, </w:t>
      </w:r>
      <w:r w:rsidR="00CA7754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 xml:space="preserve">от 08.12.2017 № 188 </w:t>
      </w:r>
      <w:r w:rsidR="00CA7754" w:rsidRPr="0054038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 на территории Борковского сельского поселения на 2018-2022 годы»</w:t>
      </w:r>
      <w:r w:rsidR="00CA7754">
        <w:rPr>
          <w:rFonts w:ascii="Times New Roman" w:hAnsi="Times New Roman" w:cs="Times New Roman"/>
          <w:sz w:val="28"/>
          <w:szCs w:val="28"/>
        </w:rPr>
        <w:t xml:space="preserve">,  </w:t>
      </w:r>
      <w:r w:rsidR="005A1E1F" w:rsidRPr="005A1E1F">
        <w:rPr>
          <w:rFonts w:ascii="Times New Roman" w:hAnsi="Times New Roman" w:cs="Times New Roman"/>
          <w:sz w:val="28"/>
          <w:szCs w:val="28"/>
        </w:rPr>
        <w:t>а именно:</w:t>
      </w:r>
    </w:p>
    <w:p w:rsidR="00FA6A5B" w:rsidRDefault="00540382" w:rsidP="00FC483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.1</w:t>
      </w:r>
      <w:r w:rsidR="00FA6A5B">
        <w:rPr>
          <w:rFonts w:ascii="Times New Roman" w:hAnsi="Times New Roman" w:cs="Times New Roman"/>
          <w:sz w:val="28"/>
          <w:szCs w:val="28"/>
        </w:rPr>
        <w:t xml:space="preserve">. </w:t>
      </w:r>
      <w:r w:rsidR="00FC483E">
        <w:rPr>
          <w:rFonts w:ascii="Times New Roman" w:hAnsi="Times New Roman" w:cs="Times New Roman"/>
          <w:sz w:val="28"/>
          <w:szCs w:val="28"/>
        </w:rPr>
        <w:t>Р</w:t>
      </w:r>
      <w:r w:rsidR="00FC483E" w:rsidRPr="00FE618C">
        <w:rPr>
          <w:rFonts w:ascii="Times New Roman" w:hAnsi="Times New Roman" w:cs="Times New Roman"/>
          <w:sz w:val="28"/>
          <w:szCs w:val="28"/>
        </w:rPr>
        <w:t>аздел</w:t>
      </w:r>
      <w:r w:rsidR="00FC483E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483E" w:rsidRPr="00FC483E">
        <w:rPr>
          <w:rFonts w:ascii="Times New Roman" w:hAnsi="Times New Roman" w:cs="Times New Roman"/>
          <w:sz w:val="28"/>
          <w:szCs w:val="28"/>
        </w:rPr>
        <w:t>5</w:t>
      </w:r>
      <w:r w:rsidR="00FC483E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3E" w:rsidRPr="00FE618C">
        <w:rPr>
          <w:rFonts w:ascii="Times New Roman" w:hAnsi="Times New Roman" w:cs="Times New Roman"/>
          <w:sz w:val="28"/>
          <w:szCs w:val="28"/>
        </w:rPr>
        <w:t>«</w:t>
      </w:r>
      <w:r w:rsidR="00FC483E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="00FC483E" w:rsidRPr="00FE618C">
        <w:rPr>
          <w:rFonts w:ascii="Times New Roman" w:hAnsi="Times New Roman" w:cs="Times New Roman"/>
          <w:sz w:val="28"/>
          <w:szCs w:val="28"/>
        </w:rPr>
        <w:t>»</w:t>
      </w:r>
      <w:r w:rsidR="00FC483E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паспорта Программы </w:t>
      </w:r>
      <w:r w:rsidR="00FA6A5B" w:rsidRPr="00FE618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FA6A5B" w:rsidRPr="00E07B78" w:rsidTr="00B271FE">
        <w:trPr>
          <w:trHeight w:val="158"/>
        </w:trPr>
        <w:tc>
          <w:tcPr>
            <w:tcW w:w="95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FA6A5B" w:rsidRPr="00610CDD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FA6A5B" w:rsidRPr="00E07B78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FA6A5B" w:rsidRPr="00E07B78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6A5B" w:rsidRPr="00E07B78" w:rsidRDefault="00FA6A5B" w:rsidP="00B271FE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FA6A5B" w:rsidRPr="00470EA0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FA6A5B" w:rsidRPr="00037EAD" w:rsidRDefault="00235AFF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6A5B" w:rsidRPr="00037EAD" w:rsidRDefault="00235AFF" w:rsidP="00FA6A5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FA6A5B" w:rsidRPr="00610CDD" w:rsidRDefault="00FA6A5B" w:rsidP="00B271FE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FA6A5B" w:rsidRPr="00E07B78" w:rsidTr="00B271FE">
        <w:trPr>
          <w:trHeight w:val="157"/>
        </w:trPr>
        <w:tc>
          <w:tcPr>
            <w:tcW w:w="95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FA6A5B" w:rsidRPr="00470EA0" w:rsidRDefault="00FA6A5B" w:rsidP="00B271FE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FA6A5B" w:rsidRPr="00037EAD" w:rsidRDefault="00FA6A5B" w:rsidP="00B271FE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FA6A5B" w:rsidRPr="00037EAD" w:rsidRDefault="00FA6A5B" w:rsidP="00FA6A5B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FA6A5B" w:rsidRPr="00037EAD" w:rsidRDefault="00FA6A5B" w:rsidP="00B271FE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A6A5B" w:rsidRPr="00C9392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A5B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FA6A5B" w:rsidRPr="00C11576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FA6A5B" w:rsidRPr="00610CDD" w:rsidRDefault="00FA6A5B" w:rsidP="00FA6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</w:t>
      </w:r>
      <w:r w:rsidR="00660FA6">
        <w:rPr>
          <w:rFonts w:ascii="Times New Roman" w:hAnsi="Times New Roman" w:cs="Times New Roman"/>
          <w:sz w:val="20"/>
          <w:szCs w:val="20"/>
        </w:rPr>
        <w:t>ельского поселения приведены в П</w:t>
      </w:r>
      <w:r>
        <w:rPr>
          <w:rFonts w:ascii="Times New Roman" w:hAnsi="Times New Roman" w:cs="Times New Roman"/>
          <w:sz w:val="20"/>
          <w:szCs w:val="20"/>
        </w:rPr>
        <w:t>риложении 1</w:t>
      </w:r>
      <w:r w:rsidR="00C9392B">
        <w:rPr>
          <w:rFonts w:ascii="Times New Roman" w:hAnsi="Times New Roman" w:cs="Times New Roman"/>
          <w:sz w:val="20"/>
          <w:szCs w:val="20"/>
        </w:rPr>
        <w:t>»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92B" w:rsidRDefault="00540382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.2</w:t>
      </w:r>
      <w:r w:rsidR="00235AFF">
        <w:rPr>
          <w:rFonts w:ascii="Times New Roman" w:hAnsi="Times New Roman" w:cs="Times New Roman"/>
          <w:sz w:val="28"/>
          <w:szCs w:val="28"/>
        </w:rPr>
        <w:t xml:space="preserve">. </w:t>
      </w:r>
      <w:r w:rsidR="00235AFF" w:rsidRPr="00FE618C">
        <w:rPr>
          <w:rFonts w:ascii="Times New Roman" w:eastAsia="Times New Roman" w:hAnsi="Times New Roman" w:cs="Times New Roman"/>
          <w:sz w:val="28"/>
          <w:szCs w:val="28"/>
        </w:rPr>
        <w:t>Внести изменения в Паспорт муниципальной программы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>«</w:t>
      </w:r>
      <w:r w:rsidR="00235AFF" w:rsidRPr="00FE618C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Борковского сельского поселения на 2018-2022 годы» </w:t>
      </w:r>
      <w:r w:rsidR="00235AFF">
        <w:rPr>
          <w:rFonts w:ascii="Times New Roman" w:hAnsi="Times New Roman" w:cs="Times New Roman"/>
          <w:sz w:val="28"/>
          <w:szCs w:val="28"/>
        </w:rPr>
        <w:t xml:space="preserve">в </w:t>
      </w:r>
      <w:r w:rsidR="00235AFF" w:rsidRPr="00FE618C">
        <w:rPr>
          <w:rFonts w:ascii="Times New Roman" w:hAnsi="Times New Roman" w:cs="Times New Roman"/>
          <w:sz w:val="28"/>
          <w:szCs w:val="28"/>
        </w:rPr>
        <w:t>раздел</w:t>
      </w:r>
      <w:r w:rsidR="00235AFF">
        <w:rPr>
          <w:rFonts w:ascii="Times New Roman" w:hAnsi="Times New Roman" w:cs="Times New Roman"/>
          <w:sz w:val="28"/>
          <w:szCs w:val="28"/>
        </w:rPr>
        <w:t>е</w:t>
      </w:r>
      <w:r w:rsidR="00235AFF" w:rsidRPr="00FE61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5AFF" w:rsidRPr="00235AF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 w:rsidRPr="00FE618C">
        <w:rPr>
          <w:rFonts w:ascii="Times New Roman" w:hAnsi="Times New Roman" w:cs="Times New Roman"/>
          <w:sz w:val="28"/>
          <w:szCs w:val="28"/>
        </w:rPr>
        <w:t>«</w:t>
      </w:r>
      <w:r w:rsidR="00235AF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муниципальной программы</w:t>
      </w:r>
      <w:r w:rsidR="00235AFF" w:rsidRPr="00FE618C">
        <w:rPr>
          <w:rFonts w:ascii="Times New Roman" w:hAnsi="Times New Roman" w:cs="Times New Roman"/>
          <w:sz w:val="28"/>
          <w:szCs w:val="28"/>
        </w:rPr>
        <w:t>»</w:t>
      </w:r>
      <w:r w:rsidR="00235AFF">
        <w:rPr>
          <w:rFonts w:ascii="Times New Roman" w:hAnsi="Times New Roman" w:cs="Times New Roman"/>
          <w:sz w:val="28"/>
          <w:szCs w:val="28"/>
        </w:rPr>
        <w:t xml:space="preserve"> слова «14 дворовых территорий многоквартирных домов» заменить на слова: «</w:t>
      </w:r>
      <w:r>
        <w:rPr>
          <w:rFonts w:ascii="Times New Roman" w:hAnsi="Times New Roman" w:cs="Times New Roman"/>
          <w:sz w:val="28"/>
          <w:szCs w:val="28"/>
        </w:rPr>
        <w:t>6</w:t>
      </w:r>
      <w:r w:rsidR="00235AFF" w:rsidRPr="00FE6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AFF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домов»</w:t>
      </w:r>
      <w:proofErr w:type="gramStart"/>
      <w:r w:rsidR="00235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5B6" w:rsidRPr="004025B6" w:rsidRDefault="00540382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.3</w:t>
      </w:r>
      <w:r w:rsidR="004025B6" w:rsidRPr="004025B6">
        <w:rPr>
          <w:rFonts w:ascii="Times New Roman" w:hAnsi="Times New Roman" w:cs="Times New Roman"/>
          <w:sz w:val="28"/>
          <w:szCs w:val="28"/>
        </w:rPr>
        <w:t xml:space="preserve">. </w:t>
      </w:r>
      <w:r w:rsidR="004025B6">
        <w:rPr>
          <w:rFonts w:ascii="Times New Roman" w:hAnsi="Times New Roman"/>
          <w:sz w:val="28"/>
          <w:szCs w:val="28"/>
        </w:rPr>
        <w:t xml:space="preserve">В пункте </w:t>
      </w:r>
      <w:r w:rsidR="004025B6">
        <w:rPr>
          <w:rFonts w:ascii="Times New Roman" w:hAnsi="Times New Roman"/>
          <w:sz w:val="28"/>
          <w:szCs w:val="28"/>
          <w:lang w:val="en-US"/>
        </w:rPr>
        <w:t>I</w:t>
      </w:r>
      <w:r w:rsidR="004025B6" w:rsidRPr="00C9392B">
        <w:rPr>
          <w:rFonts w:ascii="Times New Roman" w:hAnsi="Times New Roman"/>
          <w:sz w:val="28"/>
          <w:szCs w:val="28"/>
        </w:rPr>
        <w:t xml:space="preserve"> </w:t>
      </w:r>
      <w:r w:rsidR="004025B6" w:rsidRPr="00C9392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025B6">
        <w:rPr>
          <w:rFonts w:ascii="Times New Roman" w:hAnsi="Times New Roman"/>
          <w:sz w:val="28"/>
          <w:szCs w:val="28"/>
        </w:rPr>
        <w:t xml:space="preserve"> в 3 абзаце слова: «и 14 дворовых территорий МКД.» </w:t>
      </w:r>
      <w:proofErr w:type="gramStart"/>
      <w:r w:rsidR="004025B6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4025B6">
        <w:rPr>
          <w:rFonts w:ascii="Times New Roman" w:hAnsi="Times New Roman"/>
          <w:sz w:val="28"/>
          <w:szCs w:val="28"/>
        </w:rPr>
        <w:t xml:space="preserve">: «и </w:t>
      </w:r>
      <w:r>
        <w:rPr>
          <w:rFonts w:ascii="Times New Roman" w:hAnsi="Times New Roman"/>
          <w:sz w:val="28"/>
          <w:szCs w:val="28"/>
        </w:rPr>
        <w:t>6</w:t>
      </w:r>
      <w:r w:rsidR="004025B6">
        <w:rPr>
          <w:rFonts w:ascii="Times New Roman" w:hAnsi="Times New Roman"/>
          <w:sz w:val="28"/>
          <w:szCs w:val="28"/>
        </w:rPr>
        <w:t xml:space="preserve"> дворовых территорий МКД.»</w:t>
      </w:r>
      <w:r>
        <w:rPr>
          <w:rFonts w:ascii="Times New Roman" w:hAnsi="Times New Roman"/>
          <w:sz w:val="28"/>
          <w:szCs w:val="28"/>
        </w:rPr>
        <w:t>.</w:t>
      </w:r>
    </w:p>
    <w:p w:rsidR="00FC483E" w:rsidRDefault="00FC483E" w:rsidP="00235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5C53" w:rsidRPr="00835C53" w:rsidRDefault="00540382" w:rsidP="00235A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483E">
        <w:rPr>
          <w:rFonts w:ascii="Times New Roman" w:hAnsi="Times New Roman" w:cs="Times New Roman"/>
          <w:sz w:val="28"/>
          <w:szCs w:val="28"/>
        </w:rPr>
        <w:t>.4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835C53" w:rsidRPr="00835C53">
        <w:rPr>
          <w:rFonts w:ascii="Times New Roman" w:hAnsi="Times New Roman" w:cs="Times New Roman"/>
          <w:sz w:val="28"/>
          <w:szCs w:val="28"/>
        </w:rPr>
        <w:t xml:space="preserve"> </w:t>
      </w:r>
      <w:r w:rsidR="00561788">
        <w:rPr>
          <w:rFonts w:ascii="Times New Roman" w:hAnsi="Times New Roman"/>
          <w:sz w:val="28"/>
          <w:szCs w:val="28"/>
        </w:rPr>
        <w:t xml:space="preserve">Дополнить пункт </w:t>
      </w:r>
      <w:r w:rsidR="00561788">
        <w:rPr>
          <w:rFonts w:ascii="Times New Roman" w:hAnsi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рограммы, после слов «иные виды работ, определенные муниципальной программой</w:t>
      </w:r>
      <w:proofErr w:type="gramStart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.»,</w:t>
      </w:r>
      <w:r w:rsidR="00C9392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35C53" w:rsidRPr="00835C53">
        <w:rPr>
          <w:rFonts w:ascii="Times New Roman" w:eastAsia="Times New Roman" w:hAnsi="Times New Roman" w:cs="Times New Roman"/>
          <w:sz w:val="28"/>
          <w:szCs w:val="28"/>
        </w:rPr>
        <w:t>текстом следующего содержания:</w:t>
      </w:r>
    </w:p>
    <w:p w:rsidR="00835C53" w:rsidRPr="00835C53" w:rsidRDefault="00835C53" w:rsidP="00835C5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«Основным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фактической,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835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населения.</w:t>
      </w:r>
    </w:p>
    <w:p w:rsidR="00835C53" w:rsidRPr="00835C53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МКД, общественных территорий, расположенных на территории </w:t>
      </w:r>
      <w:r w:rsidR="00561788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осуществляется с учетом синхронизации мероприятий муниципальной программы с реализуемыми в д. </w:t>
      </w:r>
      <w:r w:rsidR="00561788">
        <w:rPr>
          <w:rFonts w:ascii="Times New Roman" w:hAnsi="Times New Roman"/>
          <w:sz w:val="28"/>
          <w:szCs w:val="28"/>
        </w:rPr>
        <w:t>Борки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мероприятиями в рамках муниципальных программ по строительству (реконструкции, ремонту)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территории.</w:t>
      </w:r>
      <w:proofErr w:type="gramEnd"/>
    </w:p>
    <w:p w:rsidR="00FA6A5B" w:rsidRDefault="00835C53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ранжирования заинтересованными лицами </w:t>
      </w:r>
      <w:proofErr w:type="spellStart"/>
      <w:proofErr w:type="gramStart"/>
      <w:r w:rsidRPr="00835C53">
        <w:rPr>
          <w:rFonts w:ascii="Times New Roman" w:eastAsia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по комплексному благоустройству общественных территорий с целью определения сроков выполнения работ определены постановлением администрации </w:t>
      </w:r>
      <w:r w:rsidR="006F291B">
        <w:rPr>
          <w:rFonts w:ascii="Times New Roman" w:hAnsi="Times New Roman"/>
          <w:sz w:val="28"/>
          <w:szCs w:val="28"/>
        </w:rPr>
        <w:t>Борковского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</w:t>
      </w:r>
      <w:r w:rsidR="006F291B">
        <w:rPr>
          <w:rFonts w:ascii="Times New Roman" w:hAnsi="Times New Roman"/>
          <w:sz w:val="28"/>
          <w:szCs w:val="28"/>
        </w:rPr>
        <w:t xml:space="preserve"> 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91B">
        <w:rPr>
          <w:rFonts w:ascii="Times New Roman" w:hAnsi="Times New Roman"/>
          <w:sz w:val="28"/>
          <w:szCs w:val="28"/>
        </w:rPr>
        <w:t>17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F291B">
        <w:rPr>
          <w:rFonts w:ascii="Times New Roman" w:hAnsi="Times New Roman"/>
          <w:sz w:val="28"/>
          <w:szCs w:val="28"/>
        </w:rPr>
        <w:t>1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6F291B">
        <w:rPr>
          <w:rFonts w:ascii="Times New Roman" w:hAnsi="Times New Roman"/>
          <w:sz w:val="28"/>
          <w:szCs w:val="28"/>
        </w:rPr>
        <w:t xml:space="preserve"> 178</w:t>
      </w:r>
      <w:r w:rsidRPr="00835C53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FC483E" w:rsidRDefault="00FC483E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9392B" w:rsidRPr="00C9392B" w:rsidRDefault="00540382" w:rsidP="00FC483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25B6">
        <w:rPr>
          <w:rFonts w:ascii="Times New Roman" w:hAnsi="Times New Roman"/>
          <w:sz w:val="28"/>
          <w:szCs w:val="28"/>
        </w:rPr>
        <w:t>.</w:t>
      </w:r>
      <w:r w:rsidR="00FC483E">
        <w:rPr>
          <w:rFonts w:ascii="Times New Roman" w:hAnsi="Times New Roman"/>
          <w:sz w:val="28"/>
          <w:szCs w:val="28"/>
        </w:rPr>
        <w:t>5</w:t>
      </w:r>
      <w:r w:rsidR="00C9392B" w:rsidRPr="00C9392B">
        <w:rPr>
          <w:rFonts w:ascii="Times New Roman" w:hAnsi="Times New Roman"/>
          <w:sz w:val="28"/>
          <w:szCs w:val="28"/>
        </w:rPr>
        <w:t xml:space="preserve">. </w:t>
      </w:r>
      <w:r w:rsidR="00FC483E">
        <w:rPr>
          <w:rFonts w:ascii="Times New Roman" w:hAnsi="Times New Roman"/>
          <w:sz w:val="28"/>
          <w:szCs w:val="28"/>
        </w:rPr>
        <w:t>А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бзац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7 пункта </w:t>
      </w:r>
      <w:r w:rsidR="00FC483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C9392B" w:rsidRPr="00C9392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9392B" w:rsidRDefault="00C9392B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9392B">
        <w:rPr>
          <w:rFonts w:ascii="Times New Roman" w:eastAsia="Times New Roman" w:hAnsi="Times New Roman" w:cs="Times New Roman"/>
          <w:sz w:val="28"/>
          <w:szCs w:val="28"/>
        </w:rPr>
        <w:t>«Программой предусматривается наличие средств собственников помещений многоквартирных домов в размере не более 10%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минимального перечня работ по благоустройству и (или) в размере не более 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lastRenderedPageBreak/>
        <w:t>30% от общей стоимости работ по благоустройству дворовых территорий многоквартирных домов</w:t>
      </w:r>
      <w:r w:rsidR="00FC48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92B">
        <w:rPr>
          <w:rFonts w:ascii="Times New Roman" w:eastAsia="Times New Roman" w:hAnsi="Times New Roman" w:cs="Times New Roman"/>
          <w:sz w:val="28"/>
          <w:szCs w:val="28"/>
        </w:rPr>
        <w:t xml:space="preserve"> исходя из дополнительного перечня работ по благоустройству.»</w:t>
      </w:r>
      <w:r w:rsidR="00CA775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9392B" w:rsidRPr="00835C53" w:rsidRDefault="00C9392B" w:rsidP="00835C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94D" w:rsidRDefault="00CA7754" w:rsidP="00C939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25B6">
        <w:rPr>
          <w:rFonts w:ascii="Times New Roman" w:hAnsi="Times New Roman" w:cs="Times New Roman"/>
          <w:sz w:val="28"/>
          <w:szCs w:val="28"/>
        </w:rPr>
        <w:t>.</w:t>
      </w:r>
      <w:r w:rsidR="00FC483E">
        <w:rPr>
          <w:rFonts w:ascii="Times New Roman" w:hAnsi="Times New Roman" w:cs="Times New Roman"/>
          <w:sz w:val="28"/>
          <w:szCs w:val="28"/>
        </w:rPr>
        <w:t>6</w:t>
      </w:r>
      <w:r w:rsidR="0087294D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87294D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87294D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="0087294D" w:rsidRPr="00416DE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7294D">
        <w:rPr>
          <w:rFonts w:ascii="Times New Roman" w:hAnsi="Times New Roman" w:cs="Times New Roman"/>
          <w:sz w:val="28"/>
          <w:szCs w:val="28"/>
        </w:rPr>
        <w:t xml:space="preserve"> МКД</w:t>
      </w:r>
      <w:r w:rsidR="0087294D" w:rsidRPr="00416DEB">
        <w:rPr>
          <w:rFonts w:ascii="Times New Roman" w:hAnsi="Times New Roman" w:cs="Times New Roman"/>
          <w:sz w:val="28"/>
          <w:szCs w:val="28"/>
        </w:rPr>
        <w:t>, расположенных на территории Борковского сельского поселения, подлежащих благоустройству в 2018-2022 гг.</w:t>
      </w:r>
      <w:r w:rsidR="0087294D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87294D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16DEB" w:rsidRPr="005A1E1F" w:rsidRDefault="00CA7754" w:rsidP="008729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6DEB">
        <w:rPr>
          <w:rFonts w:ascii="Times New Roman" w:hAnsi="Times New Roman" w:cs="Times New Roman"/>
          <w:sz w:val="28"/>
          <w:szCs w:val="28"/>
        </w:rPr>
        <w:t>.</w:t>
      </w:r>
      <w:r w:rsidR="00FC483E">
        <w:rPr>
          <w:rFonts w:ascii="Times New Roman" w:hAnsi="Times New Roman" w:cs="Times New Roman"/>
          <w:sz w:val="28"/>
          <w:szCs w:val="28"/>
        </w:rPr>
        <w:t>7</w:t>
      </w:r>
      <w:r w:rsidR="00416DEB">
        <w:rPr>
          <w:rFonts w:ascii="Times New Roman" w:hAnsi="Times New Roman" w:cs="Times New Roman"/>
          <w:sz w:val="28"/>
          <w:szCs w:val="28"/>
        </w:rPr>
        <w:t>. Внести изменения в «</w:t>
      </w:r>
      <w:r w:rsidR="00416DEB" w:rsidRPr="00416DEB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416DEB">
        <w:rPr>
          <w:rFonts w:ascii="Times New Roman" w:hAnsi="Times New Roman" w:cs="Times New Roman"/>
          <w:sz w:val="28"/>
          <w:szCs w:val="28"/>
        </w:rPr>
        <w:t xml:space="preserve"> </w:t>
      </w:r>
      <w:r w:rsidR="00416DEB" w:rsidRPr="00416DEB">
        <w:rPr>
          <w:rFonts w:ascii="Times New Roman" w:hAnsi="Times New Roman" w:cs="Times New Roman"/>
          <w:sz w:val="28"/>
          <w:szCs w:val="28"/>
        </w:rPr>
        <w:t>общественных территорий, расположенных на территории Борковского сельского поселения, подлежащих благоустройству в 2018-2022 гг.</w:t>
      </w:r>
      <w:r w:rsidR="00416DEB"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FC483E">
        <w:rPr>
          <w:rFonts w:ascii="Times New Roman" w:hAnsi="Times New Roman" w:cs="Times New Roman"/>
          <w:sz w:val="28"/>
          <w:szCs w:val="28"/>
        </w:rPr>
        <w:t>ю</w:t>
      </w:r>
      <w:r w:rsidR="00416DEB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BD7888" w:rsidRPr="00BD7888" w:rsidRDefault="00CA7754" w:rsidP="008729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7888"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D7888"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CA7754" w:rsidP="0087294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4F25FE" w:rsidRPr="00BD7888">
        <w:rPr>
          <w:rFonts w:ascii="Times New Roman" w:hAnsi="Times New Roman" w:cs="Times New Roman"/>
          <w:sz w:val="28"/>
          <w:szCs w:val="28"/>
        </w:rPr>
        <w:t xml:space="preserve"> 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5867E8">
          <w:pgSz w:w="11906" w:h="16838"/>
          <w:pgMar w:top="567" w:right="424" w:bottom="568" w:left="1701" w:header="708" w:footer="708" w:gutter="0"/>
          <w:cols w:space="708"/>
          <w:docGrid w:linePitch="360"/>
        </w:sectPr>
      </w:pPr>
    </w:p>
    <w:p w:rsidR="0087294D" w:rsidRPr="00946B61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7294D" w:rsidRDefault="0087294D" w:rsidP="0087294D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87294D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7294D" w:rsidRPr="008C24E5" w:rsidRDefault="0087294D" w:rsidP="0087294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87294D" w:rsidTr="00B271FE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94D" w:rsidRPr="008C24E5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87294D" w:rsidTr="00B271FE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4D" w:rsidRDefault="0087294D" w:rsidP="00B271FE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jc w:val="center"/>
            </w:pPr>
            <w:r>
              <w:rPr>
                <w:sz w:val="24"/>
                <w:szCs w:val="24"/>
              </w:rPr>
              <w:t>201</w:t>
            </w:r>
            <w:r w:rsidR="00235A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87294D" w:rsidTr="00B271FE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пер. Борковский, д. 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Борки, ул. В.Е. Покровского, д.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урн, 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7294D">
              <w:rPr>
                <w:sz w:val="24"/>
                <w:szCs w:val="24"/>
              </w:rPr>
              <w:t>г.</w:t>
            </w:r>
          </w:p>
        </w:tc>
      </w:tr>
      <w:tr w:rsidR="0087294D" w:rsidTr="00B271FE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4D" w:rsidRDefault="00235AFF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Борки, ул. </w:t>
            </w:r>
            <w:proofErr w:type="gramStart"/>
            <w:r>
              <w:rPr>
                <w:sz w:val="24"/>
                <w:szCs w:val="24"/>
              </w:rPr>
              <w:t>Парковая</w:t>
            </w:r>
            <w:proofErr w:type="gramEnd"/>
            <w:r>
              <w:rPr>
                <w:sz w:val="24"/>
                <w:szCs w:val="24"/>
              </w:rPr>
              <w:t>, д. 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235A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235AFF">
              <w:rPr>
                <w:sz w:val="24"/>
                <w:szCs w:val="24"/>
              </w:rPr>
              <w:t>скамеек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87294D" w:rsidP="00B271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4D" w:rsidRDefault="00235AFF" w:rsidP="00B271FE">
            <w:pPr>
              <w:jc w:val="center"/>
            </w:pPr>
            <w:r>
              <w:rPr>
                <w:sz w:val="24"/>
                <w:szCs w:val="24"/>
              </w:rPr>
              <w:t>2022</w:t>
            </w:r>
            <w:r w:rsidR="0087294D">
              <w:rPr>
                <w:sz w:val="24"/>
                <w:szCs w:val="24"/>
              </w:rPr>
              <w:t>г.</w:t>
            </w:r>
          </w:p>
        </w:tc>
      </w:tr>
    </w:tbl>
    <w:p w:rsidR="0087294D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7294D" w:rsidRPr="00BE2AC4" w:rsidRDefault="0087294D" w:rsidP="0087294D">
      <w:p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8C24E5" w:rsidRPr="00946B61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C24E5" w:rsidRDefault="008C24E5" w:rsidP="00097EFE">
      <w:pPr>
        <w:autoSpaceDE w:val="0"/>
        <w:autoSpaceDN w:val="0"/>
        <w:adjustRightInd w:val="0"/>
        <w:spacing w:after="0" w:line="240" w:lineRule="auto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на территории </w:t>
      </w:r>
      <w:r w:rsidR="00097EFE">
        <w:rPr>
          <w:rFonts w:ascii="Times New Roman" w:hAnsi="Times New Roman" w:cs="Times New Roman"/>
          <w:sz w:val="24"/>
          <w:szCs w:val="24"/>
        </w:rPr>
        <w:t xml:space="preserve">Борковского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2018-2022 годы»</w:t>
      </w:r>
    </w:p>
    <w:p w:rsidR="008C24E5" w:rsidRDefault="008C24E5" w:rsidP="008C24E5">
      <w:pPr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p w:rsidR="008C24E5" w:rsidRPr="008C24E5" w:rsidRDefault="008C24E5" w:rsidP="007B7E57">
      <w:pPr>
        <w:autoSpaceDE w:val="0"/>
        <w:autoSpaceDN w:val="0"/>
        <w:adjustRightInd w:val="0"/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расположенных на территории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поселения, подлежащих благоустройству в 2018-2022 гг.</w:t>
      </w:r>
    </w:p>
    <w:tbl>
      <w:tblPr>
        <w:tblStyle w:val="a6"/>
        <w:tblW w:w="0" w:type="auto"/>
        <w:tblInd w:w="1668" w:type="dxa"/>
        <w:tblLook w:val="04A0"/>
      </w:tblPr>
      <w:tblGrid>
        <w:gridCol w:w="692"/>
        <w:gridCol w:w="5157"/>
        <w:gridCol w:w="5349"/>
        <w:gridCol w:w="2797"/>
      </w:tblGrid>
      <w:tr w:rsidR="007F4BBA" w:rsidRPr="004025B6" w:rsidTr="007F4BB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№ п/п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Перечень видов работ по благоустройству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7F4BBA" w:rsidTr="00F65D4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F65D4C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д.</w:t>
            </w:r>
            <w:r w:rsidR="004025B6">
              <w:rPr>
                <w:sz w:val="24"/>
                <w:szCs w:val="24"/>
              </w:rPr>
              <w:t xml:space="preserve"> </w:t>
            </w:r>
            <w:r w:rsidRPr="004025B6">
              <w:rPr>
                <w:sz w:val="24"/>
                <w:szCs w:val="24"/>
              </w:rPr>
              <w:t xml:space="preserve">Борки, ул. </w:t>
            </w:r>
            <w:proofErr w:type="gramStart"/>
            <w:r w:rsidR="004025B6">
              <w:rPr>
                <w:sz w:val="24"/>
                <w:szCs w:val="24"/>
              </w:rPr>
              <w:t>Парковая</w:t>
            </w:r>
            <w:proofErr w:type="gramEnd"/>
            <w:r w:rsidR="004025B6">
              <w:rPr>
                <w:sz w:val="24"/>
                <w:szCs w:val="24"/>
              </w:rPr>
              <w:t xml:space="preserve"> между домами № 8 и 8а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спортивной площадки «Стадион»: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Планировка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Озеленение территории;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Устройство покрытий дорожек;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Дренаж и водоотведение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Ограждение площадки;</w:t>
            </w:r>
          </w:p>
          <w:p w:rsidR="004025B6" w:rsidRDefault="004025B6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Установка малых форм, трибун;</w:t>
            </w:r>
          </w:p>
          <w:p w:rsidR="004025B6" w:rsidRPr="004025B6" w:rsidRDefault="004025B6" w:rsidP="00402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Проведение наружного освещения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BA" w:rsidRPr="004025B6" w:rsidRDefault="007F4BBA" w:rsidP="008C24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25B6">
              <w:rPr>
                <w:sz w:val="24"/>
                <w:szCs w:val="24"/>
              </w:rPr>
              <w:t>2018-2022 гг.</w:t>
            </w:r>
          </w:p>
        </w:tc>
      </w:tr>
    </w:tbl>
    <w:p w:rsidR="007F4BBA" w:rsidRDefault="007F4BBA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p w:rsidR="00A84C7C" w:rsidRDefault="00A84C7C" w:rsidP="00E733EB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4"/>
          <w:szCs w:val="24"/>
        </w:rPr>
      </w:pPr>
    </w:p>
    <w:sectPr w:rsidR="00A84C7C" w:rsidSect="00416DEB">
      <w:pgSz w:w="16838" w:h="11906" w:orient="landscape"/>
      <w:pgMar w:top="851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20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5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7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3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46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8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18D4EF2"/>
    <w:multiLevelType w:val="multilevel"/>
    <w:tmpl w:val="320C5292"/>
    <w:lvl w:ilvl="0">
      <w:start w:val="1"/>
      <w:numFmt w:val="decimal"/>
      <w:lvlText w:val="%1."/>
      <w:lvlJc w:val="left"/>
      <w:pPr>
        <w:ind w:left="1422" w:hanging="855"/>
      </w:pPr>
      <w:rPr>
        <w:rFonts w:cs="Courier New"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601CA"/>
    <w:rsid w:val="0007410C"/>
    <w:rsid w:val="00095A04"/>
    <w:rsid w:val="00097EFE"/>
    <w:rsid w:val="000C41D8"/>
    <w:rsid w:val="000F6302"/>
    <w:rsid w:val="00106CD1"/>
    <w:rsid w:val="00184946"/>
    <w:rsid w:val="001A0068"/>
    <w:rsid w:val="001B7541"/>
    <w:rsid w:val="001D1D08"/>
    <w:rsid w:val="00201B15"/>
    <w:rsid w:val="0020738B"/>
    <w:rsid w:val="00235AFF"/>
    <w:rsid w:val="00265226"/>
    <w:rsid w:val="002815EC"/>
    <w:rsid w:val="00283891"/>
    <w:rsid w:val="00283B6C"/>
    <w:rsid w:val="002863AB"/>
    <w:rsid w:val="002961BE"/>
    <w:rsid w:val="002B1BEE"/>
    <w:rsid w:val="002B5AAB"/>
    <w:rsid w:val="00323EF5"/>
    <w:rsid w:val="003250AD"/>
    <w:rsid w:val="0033540F"/>
    <w:rsid w:val="003A21C1"/>
    <w:rsid w:val="003C7121"/>
    <w:rsid w:val="003D6D26"/>
    <w:rsid w:val="003D776D"/>
    <w:rsid w:val="003E5CDF"/>
    <w:rsid w:val="003F1A70"/>
    <w:rsid w:val="004025B6"/>
    <w:rsid w:val="00403C26"/>
    <w:rsid w:val="00410F8A"/>
    <w:rsid w:val="00414491"/>
    <w:rsid w:val="00416DEB"/>
    <w:rsid w:val="00445337"/>
    <w:rsid w:val="00470EA0"/>
    <w:rsid w:val="00474E41"/>
    <w:rsid w:val="0049245A"/>
    <w:rsid w:val="00495C20"/>
    <w:rsid w:val="004C111D"/>
    <w:rsid w:val="004C5595"/>
    <w:rsid w:val="004E44B0"/>
    <w:rsid w:val="004F25FE"/>
    <w:rsid w:val="00531E65"/>
    <w:rsid w:val="00540382"/>
    <w:rsid w:val="00561788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4BBC"/>
    <w:rsid w:val="00660FA6"/>
    <w:rsid w:val="00663018"/>
    <w:rsid w:val="0069506B"/>
    <w:rsid w:val="006B2ACB"/>
    <w:rsid w:val="006F291B"/>
    <w:rsid w:val="00714C23"/>
    <w:rsid w:val="007153E1"/>
    <w:rsid w:val="00730B85"/>
    <w:rsid w:val="007774D7"/>
    <w:rsid w:val="00794FD6"/>
    <w:rsid w:val="007B7E57"/>
    <w:rsid w:val="007F4BBA"/>
    <w:rsid w:val="00814834"/>
    <w:rsid w:val="00833017"/>
    <w:rsid w:val="0083559F"/>
    <w:rsid w:val="00835C53"/>
    <w:rsid w:val="00852DEF"/>
    <w:rsid w:val="008673CC"/>
    <w:rsid w:val="0087294D"/>
    <w:rsid w:val="00884D63"/>
    <w:rsid w:val="008B3F03"/>
    <w:rsid w:val="008C24E5"/>
    <w:rsid w:val="008D057D"/>
    <w:rsid w:val="00902039"/>
    <w:rsid w:val="00A20DC9"/>
    <w:rsid w:val="00A21F57"/>
    <w:rsid w:val="00A36619"/>
    <w:rsid w:val="00A478FA"/>
    <w:rsid w:val="00A55B68"/>
    <w:rsid w:val="00A76D86"/>
    <w:rsid w:val="00A8053A"/>
    <w:rsid w:val="00A84C7C"/>
    <w:rsid w:val="00AB2F77"/>
    <w:rsid w:val="00AE36D4"/>
    <w:rsid w:val="00AF6D33"/>
    <w:rsid w:val="00B2337A"/>
    <w:rsid w:val="00B3300F"/>
    <w:rsid w:val="00B91CE2"/>
    <w:rsid w:val="00BD0830"/>
    <w:rsid w:val="00BD5538"/>
    <w:rsid w:val="00BD7888"/>
    <w:rsid w:val="00C11576"/>
    <w:rsid w:val="00C16BCF"/>
    <w:rsid w:val="00C6349D"/>
    <w:rsid w:val="00C70A06"/>
    <w:rsid w:val="00C753E6"/>
    <w:rsid w:val="00C85423"/>
    <w:rsid w:val="00C9263B"/>
    <w:rsid w:val="00C9392B"/>
    <w:rsid w:val="00CA7754"/>
    <w:rsid w:val="00D44539"/>
    <w:rsid w:val="00D4754F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33EB"/>
    <w:rsid w:val="00E83AC6"/>
    <w:rsid w:val="00E85DCC"/>
    <w:rsid w:val="00EC0298"/>
    <w:rsid w:val="00EF13A6"/>
    <w:rsid w:val="00F12CB5"/>
    <w:rsid w:val="00F15146"/>
    <w:rsid w:val="00F31F98"/>
    <w:rsid w:val="00F65D4C"/>
    <w:rsid w:val="00F707E5"/>
    <w:rsid w:val="00F80134"/>
    <w:rsid w:val="00FA6A5B"/>
    <w:rsid w:val="00FC483E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3ED8-A9CF-41B8-8C1E-5B037940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Сони</cp:lastModifiedBy>
  <cp:revision>3</cp:revision>
  <cp:lastPrinted>2018-04-26T11:37:00Z</cp:lastPrinted>
  <dcterms:created xsi:type="dcterms:W3CDTF">2018-05-03T13:06:00Z</dcterms:created>
  <dcterms:modified xsi:type="dcterms:W3CDTF">2018-05-03T13:36:00Z</dcterms:modified>
</cp:coreProperties>
</file>